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B96CAF" w14:textId="77777777" w:rsidR="00411248" w:rsidRDefault="00411248" w:rsidP="00411248">
      <w:pPr>
        <w:widowControl/>
        <w:jc w:val="both"/>
        <w:rPr>
          <w:rStyle w:val="FontStyle140"/>
        </w:rPr>
      </w:pPr>
    </w:p>
    <w:tbl>
      <w:tblPr>
        <w:tblpPr w:leftFromText="180" w:rightFromText="180" w:vertAnchor="page" w:horzAnchor="margin" w:tblpY="946"/>
        <w:tblOverlap w:val="never"/>
        <w:tblW w:w="10031" w:type="dxa"/>
        <w:tblLayout w:type="fixed"/>
        <w:tblLook w:val="01E0" w:firstRow="1" w:lastRow="1" w:firstColumn="1" w:lastColumn="1" w:noHBand="0" w:noVBand="0"/>
      </w:tblPr>
      <w:tblGrid>
        <w:gridCol w:w="10031"/>
      </w:tblGrid>
      <w:tr w:rsidR="00411248" w:rsidRPr="00185E35" w14:paraId="161CF2AF" w14:textId="77777777" w:rsidTr="003565C5">
        <w:tc>
          <w:tcPr>
            <w:tcW w:w="10031" w:type="dxa"/>
            <w:tcFitText/>
            <w:vAlign w:val="center"/>
          </w:tcPr>
          <w:p w14:paraId="5B8B6AC3" w14:textId="77777777" w:rsidR="00411248" w:rsidRPr="00CE6DEE" w:rsidRDefault="00411248" w:rsidP="00CE6DEE">
            <w:pPr>
              <w:pStyle w:val="a3"/>
              <w:ind w:left="360" w:firstLine="0"/>
              <w:jc w:val="center"/>
              <w:rPr>
                <w:sz w:val="20"/>
              </w:rPr>
            </w:pPr>
            <w:r w:rsidRPr="00CE6DEE">
              <w:rPr>
                <w:spacing w:val="26"/>
                <w:sz w:val="20"/>
              </w:rPr>
              <w:t>МИНИСТЕРСТВО НАУКИ И ВЫСШЕГО ОБРАЗОВАНИЯ РОССИЙСКОЙ ФЕДЕРАЦИ</w:t>
            </w:r>
            <w:r w:rsidRPr="00CE6DEE">
              <w:rPr>
                <w:spacing w:val="10"/>
                <w:sz w:val="20"/>
              </w:rPr>
              <w:t>И</w:t>
            </w:r>
          </w:p>
          <w:p w14:paraId="0E8B97FB" w14:textId="77777777" w:rsidR="00411248" w:rsidRPr="00CE6DEE" w:rsidRDefault="00411248" w:rsidP="00CE6DEE">
            <w:pPr>
              <w:pStyle w:val="a3"/>
              <w:ind w:left="360" w:firstLine="0"/>
              <w:jc w:val="center"/>
              <w:rPr>
                <w:caps/>
                <w:sz w:val="16"/>
                <w:szCs w:val="16"/>
              </w:rPr>
            </w:pPr>
            <w:r w:rsidRPr="00CE6DEE">
              <w:rPr>
                <w:caps/>
                <w:spacing w:val="15"/>
                <w:sz w:val="15"/>
                <w:szCs w:val="15"/>
              </w:rPr>
              <w:t>федеральное государственное АВТОНОМНОЕ образовательное учреждение высшего образовани</w:t>
            </w:r>
            <w:r w:rsidRPr="00CE6DEE">
              <w:rPr>
                <w:caps/>
                <w:spacing w:val="-40"/>
                <w:sz w:val="15"/>
                <w:szCs w:val="15"/>
              </w:rPr>
              <w:t>я</w:t>
            </w:r>
          </w:p>
          <w:p w14:paraId="1C522332" w14:textId="77777777" w:rsidR="00411248" w:rsidRPr="00411248" w:rsidRDefault="00411248" w:rsidP="00CE6DEE">
            <w:pPr>
              <w:pStyle w:val="a3"/>
              <w:ind w:left="360" w:firstLine="0"/>
              <w:jc w:val="center"/>
              <w:rPr>
                <w:spacing w:val="20"/>
                <w:sz w:val="20"/>
              </w:rPr>
            </w:pPr>
            <w:r w:rsidRPr="00CE6DEE">
              <w:rPr>
                <w:spacing w:val="63"/>
                <w:sz w:val="20"/>
              </w:rPr>
              <w:t>«Национальный исследовательский ядерный университет «МИФИ</w:t>
            </w:r>
            <w:r w:rsidRPr="00CE6DEE">
              <w:rPr>
                <w:spacing w:val="24"/>
                <w:sz w:val="20"/>
              </w:rPr>
              <w:t>»</w:t>
            </w:r>
          </w:p>
        </w:tc>
      </w:tr>
      <w:tr w:rsidR="00411248" w:rsidRPr="00185E35" w14:paraId="0E3BD3E8" w14:textId="77777777" w:rsidTr="003565C5">
        <w:tc>
          <w:tcPr>
            <w:tcW w:w="10031" w:type="dxa"/>
          </w:tcPr>
          <w:p w14:paraId="6F96DBEB" w14:textId="7E37E6C6" w:rsidR="00411248" w:rsidRPr="004326A9" w:rsidRDefault="00411248" w:rsidP="00CE6DEE">
            <w:pPr>
              <w:jc w:val="center"/>
              <w:rPr>
                <w:b/>
              </w:rPr>
            </w:pPr>
            <w:r w:rsidRPr="004326A9">
              <w:rPr>
                <w:b/>
              </w:rPr>
              <w:t>Обнинский институт атомной энергетики –</w:t>
            </w:r>
          </w:p>
          <w:p w14:paraId="097FB6FE" w14:textId="77777777" w:rsidR="00411248" w:rsidRPr="004326A9" w:rsidRDefault="00411248" w:rsidP="00CE6DEE">
            <w:pPr>
              <w:jc w:val="center"/>
              <w:rPr>
                <w:sz w:val="20"/>
                <w:szCs w:val="20"/>
              </w:rPr>
            </w:pPr>
            <w:r w:rsidRPr="004326A9">
              <w:rPr>
                <w:sz w:val="20"/>
                <w:szCs w:val="20"/>
              </w:rPr>
              <w:t>филиал федерального государственного автономного образовательного учреждения высшего образования «Национальный исследовательский ядерный университет «МИФИ»</w:t>
            </w:r>
          </w:p>
          <w:p w14:paraId="039BE20E" w14:textId="77777777" w:rsidR="00411248" w:rsidRPr="004326A9" w:rsidRDefault="00411248" w:rsidP="00CE6DEE">
            <w:pPr>
              <w:spacing w:line="240" w:lineRule="atLeast"/>
              <w:jc w:val="center"/>
            </w:pPr>
            <w:r w:rsidRPr="004326A9">
              <w:rPr>
                <w:b/>
              </w:rPr>
              <w:t>(ИАТЭ НИЯУ МИФИ)</w:t>
            </w:r>
          </w:p>
        </w:tc>
      </w:tr>
    </w:tbl>
    <w:p w14:paraId="283D3430" w14:textId="77777777" w:rsidR="00411248" w:rsidRDefault="00411248" w:rsidP="00CE6DEE">
      <w:pPr>
        <w:jc w:val="center"/>
        <w:rPr>
          <w:rFonts w:ascii="Book Antiqua" w:hAnsi="Book Antiqua"/>
          <w:b/>
          <w:sz w:val="28"/>
          <w:szCs w:val="28"/>
        </w:rPr>
      </w:pPr>
    </w:p>
    <w:p w14:paraId="07438EBB" w14:textId="77777777" w:rsidR="00CE6DEE" w:rsidRDefault="00CE6DEE" w:rsidP="00CE6DEE">
      <w:pPr>
        <w:autoSpaceDE/>
        <w:autoSpaceDN/>
        <w:adjustRightInd/>
        <w:spacing w:line="360" w:lineRule="auto"/>
        <w:jc w:val="right"/>
        <w:rPr>
          <w:sz w:val="28"/>
          <w:szCs w:val="28"/>
        </w:rPr>
      </w:pPr>
    </w:p>
    <w:p w14:paraId="721EFA47" w14:textId="77777777" w:rsidR="009553AA" w:rsidRDefault="009553AA" w:rsidP="009553AA">
      <w:pPr>
        <w:jc w:val="right"/>
        <w:rPr>
          <w:sz w:val="28"/>
          <w:szCs w:val="28"/>
        </w:rPr>
      </w:pPr>
      <w:bookmarkStart w:id="0" w:name="_Hlk87903516"/>
      <w:r>
        <w:rPr>
          <w:sz w:val="28"/>
          <w:szCs w:val="28"/>
        </w:rPr>
        <w:t>Одобрено на заседании</w:t>
      </w:r>
    </w:p>
    <w:p w14:paraId="29747459" w14:textId="77777777" w:rsidR="009553AA" w:rsidRDefault="009553AA" w:rsidP="009553AA">
      <w:pPr>
        <w:jc w:val="right"/>
        <w:rPr>
          <w:sz w:val="28"/>
          <w:szCs w:val="28"/>
        </w:rPr>
      </w:pPr>
      <w:r>
        <w:rPr>
          <w:sz w:val="28"/>
          <w:szCs w:val="28"/>
        </w:rPr>
        <w:t>Ученого совета ИАТЭ НИЯУ МИФИ</w:t>
      </w:r>
    </w:p>
    <w:p w14:paraId="73A04C3A" w14:textId="77777777" w:rsidR="009553AA" w:rsidRDefault="009553AA" w:rsidP="009553AA">
      <w:pPr>
        <w:jc w:val="right"/>
        <w:rPr>
          <w:sz w:val="28"/>
          <w:szCs w:val="28"/>
        </w:rPr>
      </w:pPr>
      <w:r>
        <w:rPr>
          <w:sz w:val="28"/>
          <w:szCs w:val="28"/>
        </w:rPr>
        <w:t>Протокол от 24.04.2023 № 23.4</w:t>
      </w:r>
      <w:bookmarkEnd w:id="0"/>
    </w:p>
    <w:p w14:paraId="0B688548" w14:textId="0F2B2966" w:rsidR="00CE6DEE" w:rsidRPr="00CD2236" w:rsidRDefault="00CE6DEE" w:rsidP="00CE6DEE">
      <w:pPr>
        <w:autoSpaceDE/>
        <w:autoSpaceDN/>
        <w:adjustRightInd/>
        <w:spacing w:line="360" w:lineRule="auto"/>
        <w:jc w:val="right"/>
        <w:rPr>
          <w:sz w:val="28"/>
          <w:szCs w:val="28"/>
        </w:rPr>
      </w:pPr>
    </w:p>
    <w:p w14:paraId="43CDCF9B" w14:textId="77777777" w:rsidR="00CE6DEE" w:rsidRPr="00CD2236" w:rsidRDefault="00CE6DEE" w:rsidP="00CE6DEE">
      <w:pPr>
        <w:autoSpaceDE/>
        <w:autoSpaceDN/>
        <w:adjustRightInd/>
        <w:jc w:val="right"/>
        <w:rPr>
          <w:sz w:val="28"/>
          <w:szCs w:val="28"/>
        </w:rPr>
      </w:pPr>
    </w:p>
    <w:p w14:paraId="49A24CD8" w14:textId="77777777" w:rsidR="00CE6DEE" w:rsidRPr="00CD2236" w:rsidRDefault="00CE6DEE" w:rsidP="00CE6DEE">
      <w:pPr>
        <w:autoSpaceDE/>
        <w:autoSpaceDN/>
        <w:adjustRightInd/>
        <w:jc w:val="right"/>
        <w:rPr>
          <w:sz w:val="28"/>
          <w:szCs w:val="28"/>
        </w:rPr>
      </w:pPr>
    </w:p>
    <w:p w14:paraId="726AC4A5" w14:textId="77777777" w:rsidR="00CE6DEE" w:rsidRPr="00CD2236" w:rsidRDefault="00CE6DEE" w:rsidP="00CE6DEE">
      <w:pPr>
        <w:autoSpaceDE/>
        <w:autoSpaceDN/>
        <w:adjustRightInd/>
        <w:jc w:val="right"/>
        <w:rPr>
          <w:sz w:val="28"/>
          <w:szCs w:val="28"/>
        </w:rPr>
      </w:pPr>
    </w:p>
    <w:p w14:paraId="0506E767" w14:textId="77777777" w:rsidR="00CE6DEE" w:rsidRPr="00CD2236" w:rsidRDefault="00CE6DEE" w:rsidP="00CE6DEE">
      <w:pPr>
        <w:autoSpaceDE/>
        <w:autoSpaceDN/>
        <w:adjustRightInd/>
        <w:jc w:val="right"/>
        <w:rPr>
          <w:sz w:val="20"/>
          <w:szCs w:val="20"/>
        </w:rPr>
      </w:pPr>
    </w:p>
    <w:p w14:paraId="74E81ED3" w14:textId="77777777" w:rsidR="00CE6DEE" w:rsidRPr="00CD2236" w:rsidRDefault="00CE6DEE" w:rsidP="00CE6DEE">
      <w:pPr>
        <w:autoSpaceDE/>
        <w:autoSpaceDN/>
        <w:adjustRightInd/>
        <w:jc w:val="right"/>
        <w:rPr>
          <w:sz w:val="20"/>
          <w:szCs w:val="20"/>
        </w:rPr>
      </w:pPr>
    </w:p>
    <w:p w14:paraId="07F37EA4" w14:textId="77777777" w:rsidR="00CE6DEE" w:rsidRPr="00CD2236" w:rsidRDefault="00CE6DEE" w:rsidP="00CE6DEE">
      <w:pPr>
        <w:autoSpaceDE/>
        <w:autoSpaceDN/>
        <w:adjustRightInd/>
        <w:jc w:val="center"/>
        <w:rPr>
          <w:b/>
          <w:sz w:val="32"/>
          <w:szCs w:val="32"/>
        </w:rPr>
      </w:pPr>
      <w:r w:rsidRPr="00CD2236">
        <w:rPr>
          <w:b/>
          <w:sz w:val="32"/>
          <w:szCs w:val="32"/>
        </w:rPr>
        <w:t>МЕТОДИЧЕСКИЕ РЕКОМЕНДАЦИИ</w:t>
      </w:r>
    </w:p>
    <w:p w14:paraId="234E01F7" w14:textId="10D45C7B" w:rsidR="00CE6DEE" w:rsidRPr="00CD2236" w:rsidRDefault="00CE6DEE" w:rsidP="00CE6DEE">
      <w:pPr>
        <w:autoSpaceDE/>
        <w:autoSpaceDN/>
        <w:adjustRightInd/>
        <w:jc w:val="center"/>
        <w:rPr>
          <w:sz w:val="28"/>
          <w:szCs w:val="28"/>
        </w:rPr>
      </w:pPr>
      <w:r>
        <w:rPr>
          <w:b/>
          <w:sz w:val="32"/>
          <w:szCs w:val="32"/>
        </w:rPr>
        <w:t xml:space="preserve">для студентов </w:t>
      </w:r>
    </w:p>
    <w:p w14:paraId="02AE36E7" w14:textId="77777777" w:rsidR="00CE6DEE" w:rsidRPr="00CD2236" w:rsidRDefault="00CE6DEE" w:rsidP="00CE6DEE">
      <w:pPr>
        <w:autoSpaceDE/>
        <w:autoSpaceDN/>
        <w:adjustRightInd/>
        <w:rPr>
          <w:sz w:val="28"/>
          <w:szCs w:val="28"/>
        </w:rPr>
      </w:pPr>
    </w:p>
    <w:tbl>
      <w:tblPr>
        <w:tblW w:w="0" w:type="auto"/>
        <w:tblLook w:val="04A0" w:firstRow="1" w:lastRow="0" w:firstColumn="1" w:lastColumn="0" w:noHBand="0" w:noVBand="1"/>
      </w:tblPr>
      <w:tblGrid>
        <w:gridCol w:w="9571"/>
      </w:tblGrid>
      <w:tr w:rsidR="00CE6DEE" w:rsidRPr="00CD2236" w14:paraId="03520EDF" w14:textId="77777777" w:rsidTr="00436C9A">
        <w:tc>
          <w:tcPr>
            <w:tcW w:w="9571" w:type="dxa"/>
            <w:tcBorders>
              <w:bottom w:val="single" w:sz="4" w:space="0" w:color="auto"/>
            </w:tcBorders>
          </w:tcPr>
          <w:p w14:paraId="707CEB0C" w14:textId="77777777" w:rsidR="00CE6DEE" w:rsidRPr="00CD2236" w:rsidRDefault="00CE6DEE" w:rsidP="00436C9A">
            <w:pPr>
              <w:autoSpaceDE/>
              <w:autoSpaceDN/>
              <w:adjustRightInd/>
              <w:jc w:val="center"/>
              <w:rPr>
                <w:b/>
                <w:sz w:val="28"/>
                <w:szCs w:val="28"/>
              </w:rPr>
            </w:pPr>
            <w:r>
              <w:rPr>
                <w:b/>
                <w:sz w:val="28"/>
                <w:szCs w:val="28"/>
              </w:rPr>
              <w:t>Водоподготовка</w:t>
            </w:r>
          </w:p>
        </w:tc>
      </w:tr>
      <w:tr w:rsidR="00CE6DEE" w:rsidRPr="00CD2236" w14:paraId="740EFCFB" w14:textId="77777777" w:rsidTr="00436C9A">
        <w:tc>
          <w:tcPr>
            <w:tcW w:w="10138" w:type="dxa"/>
            <w:tcBorders>
              <w:top w:val="single" w:sz="4" w:space="0" w:color="auto"/>
            </w:tcBorders>
          </w:tcPr>
          <w:p w14:paraId="7E112D97" w14:textId="77777777" w:rsidR="00CE6DEE" w:rsidRPr="00CD2236" w:rsidRDefault="00CE6DEE" w:rsidP="00436C9A">
            <w:pPr>
              <w:autoSpaceDE/>
              <w:autoSpaceDN/>
              <w:adjustRightInd/>
              <w:jc w:val="center"/>
              <w:rPr>
                <w:i/>
                <w:sz w:val="20"/>
                <w:szCs w:val="20"/>
              </w:rPr>
            </w:pPr>
            <w:r w:rsidRPr="00CD2236">
              <w:rPr>
                <w:i/>
                <w:sz w:val="20"/>
                <w:szCs w:val="20"/>
              </w:rPr>
              <w:t xml:space="preserve"> название дисциплины</w:t>
            </w:r>
          </w:p>
        </w:tc>
      </w:tr>
      <w:tr w:rsidR="00CE6DEE" w:rsidRPr="00CD2236" w14:paraId="30946FA2" w14:textId="77777777" w:rsidTr="00436C9A">
        <w:tc>
          <w:tcPr>
            <w:tcW w:w="10138" w:type="dxa"/>
          </w:tcPr>
          <w:p w14:paraId="7E0C1527" w14:textId="77777777" w:rsidR="00CE6DEE" w:rsidRPr="00CD2236" w:rsidRDefault="00CE6DEE" w:rsidP="00436C9A">
            <w:pPr>
              <w:autoSpaceDE/>
              <w:autoSpaceDN/>
              <w:adjustRightInd/>
            </w:pPr>
          </w:p>
        </w:tc>
      </w:tr>
      <w:tr w:rsidR="00CE6DEE" w:rsidRPr="00CD2236" w14:paraId="0125158D" w14:textId="77777777" w:rsidTr="00436C9A">
        <w:tc>
          <w:tcPr>
            <w:tcW w:w="10138" w:type="dxa"/>
          </w:tcPr>
          <w:p w14:paraId="498B5412" w14:textId="77777777" w:rsidR="00CE6DEE" w:rsidRPr="00CD2236" w:rsidRDefault="00CE6DEE" w:rsidP="00436C9A">
            <w:pPr>
              <w:autoSpaceDE/>
              <w:autoSpaceDN/>
              <w:adjustRightInd/>
              <w:jc w:val="center"/>
              <w:rPr>
                <w:sz w:val="28"/>
                <w:szCs w:val="28"/>
              </w:rPr>
            </w:pPr>
            <w:r w:rsidRPr="00CD2236">
              <w:rPr>
                <w:sz w:val="28"/>
                <w:szCs w:val="28"/>
              </w:rPr>
              <w:t>для студентов направления подготовки</w:t>
            </w:r>
          </w:p>
        </w:tc>
      </w:tr>
      <w:tr w:rsidR="00CE6DEE" w:rsidRPr="00CD2236" w14:paraId="6F5F907D" w14:textId="77777777" w:rsidTr="00436C9A">
        <w:tc>
          <w:tcPr>
            <w:tcW w:w="9571" w:type="dxa"/>
          </w:tcPr>
          <w:p w14:paraId="06B881FE" w14:textId="77777777" w:rsidR="00CE6DEE" w:rsidRPr="00CD2236" w:rsidRDefault="00CE6DEE" w:rsidP="00436C9A">
            <w:pPr>
              <w:autoSpaceDE/>
              <w:autoSpaceDN/>
              <w:adjustRightInd/>
              <w:rPr>
                <w:sz w:val="28"/>
                <w:szCs w:val="28"/>
              </w:rPr>
            </w:pPr>
          </w:p>
        </w:tc>
      </w:tr>
      <w:tr w:rsidR="00CE6DEE" w:rsidRPr="00CD2236" w14:paraId="18E0FD9D" w14:textId="77777777" w:rsidTr="00436C9A">
        <w:tc>
          <w:tcPr>
            <w:tcW w:w="9571" w:type="dxa"/>
            <w:tcBorders>
              <w:bottom w:val="single" w:sz="4" w:space="0" w:color="auto"/>
            </w:tcBorders>
          </w:tcPr>
          <w:p w14:paraId="4036FEFD" w14:textId="77777777" w:rsidR="00CE6DEE" w:rsidRPr="00CD2236" w:rsidRDefault="00CE6DEE" w:rsidP="00436C9A">
            <w:pPr>
              <w:autoSpaceDE/>
              <w:autoSpaceDN/>
              <w:adjustRightInd/>
              <w:jc w:val="center"/>
              <w:rPr>
                <w:b/>
                <w:sz w:val="28"/>
                <w:szCs w:val="28"/>
              </w:rPr>
            </w:pPr>
            <w:r w:rsidRPr="00CD2236">
              <w:rPr>
                <w:b/>
                <w:sz w:val="28"/>
                <w:szCs w:val="28"/>
              </w:rPr>
              <w:t>04.03.01 Химия</w:t>
            </w:r>
          </w:p>
        </w:tc>
      </w:tr>
      <w:tr w:rsidR="00CE6DEE" w:rsidRPr="00CD2236" w14:paraId="4068F256" w14:textId="77777777" w:rsidTr="00436C9A">
        <w:tc>
          <w:tcPr>
            <w:tcW w:w="9571" w:type="dxa"/>
            <w:tcBorders>
              <w:top w:val="single" w:sz="4" w:space="0" w:color="auto"/>
            </w:tcBorders>
          </w:tcPr>
          <w:p w14:paraId="0A6E3160" w14:textId="77777777" w:rsidR="00CE6DEE" w:rsidRPr="00CD2236" w:rsidRDefault="00CE6DEE" w:rsidP="00436C9A">
            <w:pPr>
              <w:autoSpaceDE/>
              <w:autoSpaceDN/>
              <w:adjustRightInd/>
              <w:jc w:val="center"/>
              <w:rPr>
                <w:i/>
                <w:sz w:val="20"/>
                <w:szCs w:val="20"/>
              </w:rPr>
            </w:pPr>
            <w:r w:rsidRPr="00CD2236">
              <w:rPr>
                <w:i/>
                <w:sz w:val="20"/>
                <w:szCs w:val="20"/>
              </w:rPr>
              <w:t>Шифр, название специальности/направления подготовки</w:t>
            </w:r>
          </w:p>
        </w:tc>
      </w:tr>
      <w:tr w:rsidR="00CE6DEE" w:rsidRPr="00CD2236" w14:paraId="61313AAB" w14:textId="77777777" w:rsidTr="00436C9A">
        <w:tc>
          <w:tcPr>
            <w:tcW w:w="9571" w:type="dxa"/>
          </w:tcPr>
          <w:p w14:paraId="1525AB81" w14:textId="77777777" w:rsidR="00CE6DEE" w:rsidRPr="00CD2236" w:rsidRDefault="00CE6DEE" w:rsidP="00436C9A">
            <w:pPr>
              <w:autoSpaceDE/>
              <w:autoSpaceDN/>
              <w:adjustRightInd/>
              <w:jc w:val="center"/>
              <w:rPr>
                <w:i/>
              </w:rPr>
            </w:pPr>
          </w:p>
        </w:tc>
      </w:tr>
      <w:tr w:rsidR="00CE6DEE" w:rsidRPr="00CD2236" w14:paraId="1F5762FA" w14:textId="77777777" w:rsidTr="00436C9A">
        <w:tc>
          <w:tcPr>
            <w:tcW w:w="9571" w:type="dxa"/>
          </w:tcPr>
          <w:p w14:paraId="38A4A4E9" w14:textId="77777777" w:rsidR="00CE6DEE" w:rsidRPr="00CD2236" w:rsidRDefault="00CE6DEE" w:rsidP="00436C9A">
            <w:pPr>
              <w:autoSpaceDE/>
              <w:autoSpaceDN/>
              <w:adjustRightInd/>
              <w:jc w:val="center"/>
              <w:rPr>
                <w:i/>
                <w:sz w:val="28"/>
                <w:szCs w:val="28"/>
              </w:rPr>
            </w:pPr>
          </w:p>
        </w:tc>
      </w:tr>
      <w:tr w:rsidR="00CE6DEE" w:rsidRPr="00CD2236" w14:paraId="3BF2B27C" w14:textId="77777777" w:rsidTr="00436C9A">
        <w:tc>
          <w:tcPr>
            <w:tcW w:w="9571" w:type="dxa"/>
          </w:tcPr>
          <w:p w14:paraId="767CCC9C" w14:textId="77777777" w:rsidR="00CE6DEE" w:rsidRPr="00CD2236" w:rsidRDefault="00CE6DEE" w:rsidP="00436C9A">
            <w:pPr>
              <w:autoSpaceDE/>
              <w:autoSpaceDN/>
              <w:adjustRightInd/>
              <w:jc w:val="center"/>
              <w:rPr>
                <w:sz w:val="28"/>
                <w:szCs w:val="28"/>
              </w:rPr>
            </w:pPr>
            <w:r w:rsidRPr="00CD2236">
              <w:rPr>
                <w:sz w:val="28"/>
                <w:szCs w:val="28"/>
              </w:rPr>
              <w:t>профиля</w:t>
            </w:r>
          </w:p>
          <w:p w14:paraId="2CC27AED" w14:textId="77777777" w:rsidR="00CE6DEE" w:rsidRPr="00CD2236" w:rsidRDefault="00CE6DEE" w:rsidP="00436C9A">
            <w:pPr>
              <w:autoSpaceDE/>
              <w:autoSpaceDN/>
              <w:adjustRightInd/>
              <w:jc w:val="center"/>
              <w:rPr>
                <w:sz w:val="28"/>
                <w:szCs w:val="28"/>
              </w:rPr>
            </w:pPr>
          </w:p>
        </w:tc>
      </w:tr>
      <w:tr w:rsidR="00CE6DEE" w:rsidRPr="00CD2236" w14:paraId="2CAEF098" w14:textId="77777777" w:rsidTr="00436C9A">
        <w:tc>
          <w:tcPr>
            <w:tcW w:w="9571" w:type="dxa"/>
            <w:tcBorders>
              <w:bottom w:val="single" w:sz="4" w:space="0" w:color="auto"/>
            </w:tcBorders>
          </w:tcPr>
          <w:p w14:paraId="68B61776" w14:textId="77777777" w:rsidR="00CE6DEE" w:rsidRPr="00CD2236" w:rsidRDefault="00CE6DEE" w:rsidP="00436C9A">
            <w:pPr>
              <w:autoSpaceDE/>
              <w:autoSpaceDN/>
              <w:adjustRightInd/>
              <w:jc w:val="center"/>
              <w:rPr>
                <w:b/>
                <w:bCs/>
                <w:iCs/>
                <w:sz w:val="28"/>
                <w:szCs w:val="28"/>
              </w:rPr>
            </w:pPr>
            <w:r w:rsidRPr="00CD2236">
              <w:rPr>
                <w:b/>
                <w:bCs/>
                <w:iCs/>
                <w:sz w:val="28"/>
                <w:szCs w:val="28"/>
              </w:rPr>
              <w:t>Аналитическая химия</w:t>
            </w:r>
          </w:p>
        </w:tc>
      </w:tr>
      <w:tr w:rsidR="00CE6DEE" w:rsidRPr="00CD2236" w14:paraId="0D9C1C2F" w14:textId="77777777" w:rsidTr="00436C9A">
        <w:tc>
          <w:tcPr>
            <w:tcW w:w="9571" w:type="dxa"/>
            <w:tcBorders>
              <w:top w:val="single" w:sz="4" w:space="0" w:color="auto"/>
            </w:tcBorders>
          </w:tcPr>
          <w:p w14:paraId="4E50D22E" w14:textId="77777777" w:rsidR="00CE6DEE" w:rsidRPr="00CD2236" w:rsidRDefault="00CE6DEE" w:rsidP="00436C9A">
            <w:pPr>
              <w:autoSpaceDE/>
              <w:autoSpaceDN/>
              <w:adjustRightInd/>
              <w:jc w:val="center"/>
              <w:rPr>
                <w:i/>
              </w:rPr>
            </w:pPr>
            <w:r w:rsidRPr="00CD2236">
              <w:rPr>
                <w:i/>
                <w:sz w:val="20"/>
                <w:szCs w:val="20"/>
              </w:rPr>
              <w:t>Шифр, название специализации/профиля</w:t>
            </w:r>
          </w:p>
        </w:tc>
      </w:tr>
      <w:tr w:rsidR="00CE6DEE" w:rsidRPr="00CD2236" w14:paraId="35EABBEF" w14:textId="77777777" w:rsidTr="00436C9A">
        <w:tc>
          <w:tcPr>
            <w:tcW w:w="9571" w:type="dxa"/>
          </w:tcPr>
          <w:p w14:paraId="38F1F903" w14:textId="77777777" w:rsidR="00CE6DEE" w:rsidRPr="00CD2236" w:rsidRDefault="00CE6DEE" w:rsidP="00436C9A">
            <w:pPr>
              <w:autoSpaceDE/>
              <w:autoSpaceDN/>
              <w:adjustRightInd/>
              <w:jc w:val="center"/>
              <w:rPr>
                <w:i/>
              </w:rPr>
            </w:pPr>
          </w:p>
        </w:tc>
      </w:tr>
      <w:tr w:rsidR="00CE6DEE" w:rsidRPr="00CD2236" w14:paraId="5CE46F7D" w14:textId="77777777" w:rsidTr="00436C9A">
        <w:tc>
          <w:tcPr>
            <w:tcW w:w="9571" w:type="dxa"/>
          </w:tcPr>
          <w:p w14:paraId="0938A37C" w14:textId="77777777" w:rsidR="00CE6DEE" w:rsidRPr="00CD2236" w:rsidRDefault="00CE6DEE" w:rsidP="00436C9A">
            <w:pPr>
              <w:autoSpaceDE/>
              <w:autoSpaceDN/>
              <w:adjustRightInd/>
              <w:jc w:val="center"/>
              <w:rPr>
                <w:i/>
                <w:sz w:val="28"/>
                <w:szCs w:val="28"/>
              </w:rPr>
            </w:pPr>
          </w:p>
        </w:tc>
      </w:tr>
      <w:tr w:rsidR="00CE6DEE" w:rsidRPr="00CD2236" w14:paraId="0B80167D" w14:textId="77777777" w:rsidTr="00436C9A">
        <w:tc>
          <w:tcPr>
            <w:tcW w:w="9571" w:type="dxa"/>
          </w:tcPr>
          <w:p w14:paraId="4295E507" w14:textId="77777777" w:rsidR="00CE6DEE" w:rsidRPr="00CD2236" w:rsidRDefault="00CE6DEE" w:rsidP="00436C9A">
            <w:pPr>
              <w:autoSpaceDE/>
              <w:autoSpaceDN/>
              <w:adjustRightInd/>
              <w:jc w:val="center"/>
              <w:rPr>
                <w:sz w:val="28"/>
                <w:szCs w:val="28"/>
              </w:rPr>
            </w:pPr>
            <w:r w:rsidRPr="00CD2236">
              <w:rPr>
                <w:sz w:val="28"/>
                <w:szCs w:val="28"/>
              </w:rPr>
              <w:t xml:space="preserve">Форма обучения: </w:t>
            </w:r>
            <w:r w:rsidRPr="00CD2236">
              <w:rPr>
                <w:b/>
                <w:sz w:val="28"/>
                <w:szCs w:val="28"/>
              </w:rPr>
              <w:t>очная</w:t>
            </w:r>
          </w:p>
        </w:tc>
      </w:tr>
    </w:tbl>
    <w:p w14:paraId="4BEB5DD3" w14:textId="77777777" w:rsidR="00CE6DEE" w:rsidRPr="00CD2236" w:rsidRDefault="00CE6DEE" w:rsidP="00CE6DEE">
      <w:pPr>
        <w:autoSpaceDE/>
        <w:autoSpaceDN/>
        <w:adjustRightInd/>
        <w:jc w:val="center"/>
        <w:rPr>
          <w:sz w:val="28"/>
          <w:szCs w:val="28"/>
        </w:rPr>
      </w:pPr>
    </w:p>
    <w:p w14:paraId="1F7B4C22" w14:textId="77777777" w:rsidR="00CE6DEE" w:rsidRPr="00CD2236" w:rsidRDefault="00CE6DEE" w:rsidP="00CE6DEE">
      <w:pPr>
        <w:autoSpaceDE/>
        <w:autoSpaceDN/>
        <w:adjustRightInd/>
        <w:jc w:val="center"/>
        <w:rPr>
          <w:sz w:val="28"/>
          <w:szCs w:val="28"/>
        </w:rPr>
      </w:pPr>
    </w:p>
    <w:p w14:paraId="58247E14" w14:textId="77777777" w:rsidR="00CE6DEE" w:rsidRPr="00CD2236" w:rsidRDefault="00CE6DEE" w:rsidP="00CE6DEE">
      <w:pPr>
        <w:autoSpaceDE/>
        <w:autoSpaceDN/>
        <w:adjustRightInd/>
        <w:jc w:val="center"/>
        <w:rPr>
          <w:sz w:val="28"/>
          <w:szCs w:val="28"/>
        </w:rPr>
      </w:pPr>
    </w:p>
    <w:p w14:paraId="0B05BB48" w14:textId="77777777" w:rsidR="00CE6DEE" w:rsidRPr="00CD2236" w:rsidRDefault="00CE6DEE" w:rsidP="00CE6DEE">
      <w:pPr>
        <w:autoSpaceDE/>
        <w:autoSpaceDN/>
        <w:adjustRightInd/>
        <w:jc w:val="center"/>
        <w:rPr>
          <w:sz w:val="28"/>
          <w:szCs w:val="28"/>
        </w:rPr>
      </w:pPr>
    </w:p>
    <w:p w14:paraId="75EE6FDA" w14:textId="77777777" w:rsidR="00CE6DEE" w:rsidRPr="00CD2236" w:rsidRDefault="00CE6DEE" w:rsidP="00CE6DEE">
      <w:pPr>
        <w:autoSpaceDE/>
        <w:autoSpaceDN/>
        <w:adjustRightInd/>
        <w:rPr>
          <w:sz w:val="28"/>
          <w:szCs w:val="28"/>
        </w:rPr>
      </w:pPr>
    </w:p>
    <w:p w14:paraId="37054D58" w14:textId="17341655" w:rsidR="00CE6DEE" w:rsidRDefault="00CE6DEE" w:rsidP="00CE6DEE">
      <w:pPr>
        <w:jc w:val="center"/>
        <w:rPr>
          <w:b/>
          <w:sz w:val="28"/>
          <w:szCs w:val="28"/>
        </w:rPr>
      </w:pPr>
      <w:r w:rsidRPr="00CD2236">
        <w:rPr>
          <w:b/>
          <w:sz w:val="28"/>
          <w:szCs w:val="28"/>
        </w:rPr>
        <w:t>Обнинск 202</w:t>
      </w:r>
      <w:r w:rsidR="009553AA">
        <w:rPr>
          <w:b/>
          <w:sz w:val="28"/>
          <w:szCs w:val="28"/>
        </w:rPr>
        <w:t>3</w:t>
      </w:r>
      <w:r w:rsidRPr="00CD2236">
        <w:rPr>
          <w:b/>
          <w:sz w:val="28"/>
          <w:szCs w:val="28"/>
        </w:rPr>
        <w:t xml:space="preserve"> г.</w:t>
      </w:r>
    </w:p>
    <w:p w14:paraId="5EDD292F" w14:textId="77777777" w:rsidR="00CE6DEE" w:rsidRDefault="00CE6DEE" w:rsidP="00CE6DEE">
      <w:pPr>
        <w:rPr>
          <w:b/>
          <w:sz w:val="28"/>
          <w:szCs w:val="28"/>
        </w:rPr>
      </w:pPr>
    </w:p>
    <w:p w14:paraId="403A1B86" w14:textId="77777777" w:rsidR="00CE6DEE" w:rsidRDefault="00CE6DEE" w:rsidP="00CE6DEE">
      <w:pPr>
        <w:rPr>
          <w:b/>
          <w:sz w:val="28"/>
          <w:szCs w:val="28"/>
        </w:rPr>
      </w:pPr>
    </w:p>
    <w:p w14:paraId="7B91705B" w14:textId="0A694FBB" w:rsidR="003565C5" w:rsidRPr="00CE6DEE" w:rsidRDefault="003565C5" w:rsidP="003565C5">
      <w:pPr>
        <w:numPr>
          <w:ilvl w:val="0"/>
          <w:numId w:val="12"/>
        </w:numPr>
        <w:suppressAutoHyphens/>
        <w:contextualSpacing/>
        <w:jc w:val="both"/>
        <w:rPr>
          <w:b/>
          <w:lang w:eastAsia="ar-SA"/>
        </w:rPr>
      </w:pPr>
      <w:r w:rsidRPr="00CE6DEE">
        <w:rPr>
          <w:b/>
        </w:rPr>
        <w:t>Цели и задачи   освоения дисциплины</w:t>
      </w:r>
    </w:p>
    <w:p w14:paraId="15904002" w14:textId="77777777" w:rsidR="003565C5" w:rsidRPr="00CE6DEE" w:rsidRDefault="003565C5" w:rsidP="003565C5">
      <w:pPr>
        <w:suppressAutoHyphens/>
        <w:contextualSpacing/>
        <w:jc w:val="both"/>
        <w:rPr>
          <w:b/>
        </w:rPr>
      </w:pPr>
    </w:p>
    <w:p w14:paraId="59F44466" w14:textId="77777777" w:rsidR="003565C5" w:rsidRPr="00CE6DEE" w:rsidRDefault="003565C5" w:rsidP="003565C5">
      <w:pPr>
        <w:autoSpaceDE/>
        <w:autoSpaceDN/>
        <w:adjustRightInd/>
        <w:jc w:val="both"/>
        <w:rPr>
          <w:b/>
        </w:rPr>
      </w:pPr>
      <w:r w:rsidRPr="00CE6DEE">
        <w:rPr>
          <w:b/>
        </w:rPr>
        <w:lastRenderedPageBreak/>
        <w:t>Цель изучения дисциплины:</w:t>
      </w:r>
    </w:p>
    <w:p w14:paraId="0AF0D553" w14:textId="19BE6E9E" w:rsidR="003565C5" w:rsidRPr="00CE6DEE" w:rsidRDefault="003565C5" w:rsidP="003565C5">
      <w:pPr>
        <w:widowControl/>
        <w:numPr>
          <w:ilvl w:val="0"/>
          <w:numId w:val="37"/>
        </w:numPr>
        <w:autoSpaceDE/>
        <w:autoSpaceDN/>
        <w:adjustRightInd/>
        <w:spacing w:after="200" w:line="276" w:lineRule="auto"/>
        <w:ind w:left="357" w:right="-113" w:hanging="357"/>
        <w:jc w:val="both"/>
      </w:pPr>
      <w:r w:rsidRPr="00CE6DEE">
        <w:t xml:space="preserve">ознакомление студентов </w:t>
      </w:r>
      <w:r w:rsidR="00CE6DEE" w:rsidRPr="00CE6DEE">
        <w:t>направления с</w:t>
      </w:r>
      <w:r w:rsidRPr="00CE6DEE">
        <w:t xml:space="preserve"> теоретическими вопросами водоподготовки и водоочистки на предприятиях топливно-энергетического комплекса и жилищного коммунального хозяйства.</w:t>
      </w:r>
    </w:p>
    <w:p w14:paraId="54348394" w14:textId="77777777" w:rsidR="003565C5" w:rsidRPr="00CE6DEE" w:rsidRDefault="003565C5" w:rsidP="003565C5">
      <w:pPr>
        <w:widowControl/>
        <w:numPr>
          <w:ilvl w:val="0"/>
          <w:numId w:val="37"/>
        </w:numPr>
        <w:autoSpaceDE/>
        <w:autoSpaceDN/>
        <w:adjustRightInd/>
        <w:spacing w:after="200" w:line="276" w:lineRule="auto"/>
        <w:ind w:left="357" w:hanging="357"/>
        <w:jc w:val="both"/>
      </w:pPr>
      <w:r w:rsidRPr="00CE6DEE">
        <w:t>привитие студентам навыков проведения мероприятий по проверке качества воды и способам ее очистки;</w:t>
      </w:r>
    </w:p>
    <w:p w14:paraId="7DA8A7F8" w14:textId="77777777" w:rsidR="003565C5" w:rsidRPr="00CE6DEE" w:rsidRDefault="003565C5" w:rsidP="003565C5">
      <w:pPr>
        <w:autoSpaceDE/>
        <w:autoSpaceDN/>
        <w:adjustRightInd/>
        <w:jc w:val="both"/>
        <w:rPr>
          <w:b/>
        </w:rPr>
      </w:pPr>
      <w:r w:rsidRPr="00CE6DEE">
        <w:rPr>
          <w:b/>
        </w:rPr>
        <w:t>Задачи изучения дисциплины:</w:t>
      </w:r>
    </w:p>
    <w:p w14:paraId="4A40C1D0" w14:textId="417E9196" w:rsidR="003565C5" w:rsidRPr="00CE6DEE" w:rsidRDefault="003565C5" w:rsidP="003565C5">
      <w:pPr>
        <w:widowControl/>
        <w:numPr>
          <w:ilvl w:val="0"/>
          <w:numId w:val="39"/>
        </w:numPr>
        <w:autoSpaceDE/>
        <w:autoSpaceDN/>
        <w:adjustRightInd/>
        <w:spacing w:after="200" w:line="276" w:lineRule="auto"/>
        <w:contextualSpacing/>
        <w:jc w:val="both"/>
      </w:pPr>
      <w:r w:rsidRPr="00CE6DEE">
        <w:t xml:space="preserve">освоение аналитических </w:t>
      </w:r>
      <w:r w:rsidR="00CE6DEE" w:rsidRPr="00CE6DEE">
        <w:t>методов определения</w:t>
      </w:r>
      <w:r w:rsidRPr="00CE6DEE">
        <w:t xml:space="preserve"> качества (качественный и количественный анализ) различных водных сред;</w:t>
      </w:r>
    </w:p>
    <w:p w14:paraId="315837FB" w14:textId="77777777" w:rsidR="003565C5" w:rsidRPr="00CE6DEE" w:rsidRDefault="003565C5" w:rsidP="003565C5">
      <w:pPr>
        <w:widowControl/>
        <w:numPr>
          <w:ilvl w:val="0"/>
          <w:numId w:val="39"/>
        </w:numPr>
        <w:autoSpaceDE/>
        <w:autoSpaceDN/>
        <w:adjustRightInd/>
        <w:spacing w:after="200" w:line="276" w:lineRule="auto"/>
        <w:contextualSpacing/>
        <w:jc w:val="both"/>
      </w:pPr>
      <w:r w:rsidRPr="00CE6DEE">
        <w:t>теоретическое освоение методик очистки воды на предприятиях топливно-энергетического комплекса.</w:t>
      </w:r>
    </w:p>
    <w:p w14:paraId="206875D9" w14:textId="77777777" w:rsidR="003565C5" w:rsidRPr="00CE6DEE" w:rsidRDefault="003565C5" w:rsidP="003565C5">
      <w:pPr>
        <w:autoSpaceDE/>
        <w:autoSpaceDN/>
        <w:adjustRightInd/>
        <w:jc w:val="both"/>
      </w:pPr>
    </w:p>
    <w:p w14:paraId="627DBB41" w14:textId="77777777" w:rsidR="003565C5" w:rsidRPr="00CE6DEE" w:rsidRDefault="003565C5" w:rsidP="003565C5">
      <w:pPr>
        <w:autoSpaceDE/>
        <w:autoSpaceDN/>
        <w:adjustRightInd/>
        <w:jc w:val="both"/>
        <w:rPr>
          <w:b/>
        </w:rPr>
      </w:pPr>
      <w:r w:rsidRPr="00CE6DEE">
        <w:rPr>
          <w:b/>
        </w:rPr>
        <w:t>Место дисциплины в структуре ООП:</w:t>
      </w:r>
    </w:p>
    <w:p w14:paraId="0C859A03" w14:textId="3F52E864" w:rsidR="003565C5" w:rsidRPr="00CE6DEE" w:rsidRDefault="003565C5" w:rsidP="003565C5">
      <w:pPr>
        <w:widowControl/>
        <w:autoSpaceDE/>
        <w:autoSpaceDN/>
        <w:adjustRightInd/>
        <w:ind w:left="708"/>
      </w:pPr>
      <w:r w:rsidRPr="00CE6DEE">
        <w:t xml:space="preserve">дисциплина </w:t>
      </w:r>
      <w:r w:rsidR="00CE6DEE" w:rsidRPr="00CE6DEE">
        <w:t>реализуется как</w:t>
      </w:r>
      <w:r w:rsidRPr="00CE6DEE">
        <w:t xml:space="preserve">  факультатив </w:t>
      </w:r>
    </w:p>
    <w:p w14:paraId="7C72200E" w14:textId="1B00CD0C" w:rsidR="003565C5" w:rsidRPr="00CE6DEE" w:rsidRDefault="003565C5" w:rsidP="003565C5">
      <w:pPr>
        <w:widowControl/>
        <w:autoSpaceDE/>
        <w:autoSpaceDN/>
        <w:adjustRightInd/>
        <w:rPr>
          <w:b/>
        </w:rPr>
      </w:pPr>
      <w:r w:rsidRPr="00CE6DEE">
        <w:t xml:space="preserve">             изучается </w:t>
      </w:r>
      <w:r w:rsidR="00CE6DEE" w:rsidRPr="00CE6DEE">
        <w:t>на 3</w:t>
      </w:r>
      <w:r w:rsidRPr="00CE6DEE">
        <w:t xml:space="preserve"> курсе в 6 семестре.</w:t>
      </w:r>
    </w:p>
    <w:p w14:paraId="4144B76A" w14:textId="77777777" w:rsidR="003565C5" w:rsidRPr="00CE6DEE" w:rsidRDefault="003565C5" w:rsidP="003565C5">
      <w:pPr>
        <w:autoSpaceDE/>
        <w:autoSpaceDN/>
        <w:adjustRightInd/>
        <w:jc w:val="both"/>
        <w:rPr>
          <w:b/>
        </w:rPr>
      </w:pPr>
      <w:r w:rsidRPr="00CE6DEE">
        <w:rPr>
          <w:b/>
          <w:spacing w:val="-6"/>
        </w:rPr>
        <w:t>Общая трудоемкость дисциплины:</w:t>
      </w:r>
    </w:p>
    <w:p w14:paraId="043D40F1" w14:textId="77777777" w:rsidR="003565C5" w:rsidRPr="00CE6DEE" w:rsidRDefault="003565C5" w:rsidP="003565C5">
      <w:pPr>
        <w:autoSpaceDE/>
        <w:autoSpaceDN/>
        <w:adjustRightInd/>
        <w:jc w:val="both"/>
        <w:rPr>
          <w:b/>
        </w:rPr>
      </w:pPr>
      <w:r w:rsidRPr="00CE6DEE">
        <w:t xml:space="preserve">1 </w:t>
      </w:r>
      <w:r w:rsidRPr="00CE6DEE">
        <w:rPr>
          <w:spacing w:val="-6"/>
        </w:rPr>
        <w:t>единица,</w:t>
      </w:r>
      <w:r w:rsidRPr="00CE6DEE">
        <w:t xml:space="preserve"> 36 академических </w:t>
      </w:r>
      <w:r w:rsidRPr="00CE6DEE">
        <w:rPr>
          <w:spacing w:val="-10"/>
        </w:rPr>
        <w:t>часов.</w:t>
      </w:r>
    </w:p>
    <w:p w14:paraId="3CF11273" w14:textId="77777777" w:rsidR="003565C5" w:rsidRPr="00CE6DEE" w:rsidRDefault="003565C5" w:rsidP="003565C5">
      <w:pPr>
        <w:autoSpaceDE/>
        <w:autoSpaceDN/>
        <w:adjustRightInd/>
        <w:jc w:val="both"/>
        <w:rPr>
          <w:b/>
        </w:rPr>
      </w:pPr>
    </w:p>
    <w:p w14:paraId="075DA8C3" w14:textId="77777777" w:rsidR="003565C5" w:rsidRPr="00CE6DEE" w:rsidRDefault="003565C5" w:rsidP="003565C5">
      <w:pPr>
        <w:autoSpaceDE/>
        <w:autoSpaceDN/>
        <w:adjustRightInd/>
        <w:jc w:val="both"/>
        <w:rPr>
          <w:b/>
        </w:rPr>
      </w:pPr>
      <w:r w:rsidRPr="00CE6DEE">
        <w:rPr>
          <w:b/>
        </w:rPr>
        <w:t>Компетенции, формируемые в результате освоения учебной дисциплины:</w:t>
      </w:r>
    </w:p>
    <w:p w14:paraId="2F1FF24B" w14:textId="77777777" w:rsidR="003565C5" w:rsidRPr="00CE6DEE" w:rsidRDefault="003565C5" w:rsidP="003565C5">
      <w:pPr>
        <w:widowControl/>
        <w:autoSpaceDE/>
        <w:autoSpaceDN/>
        <w:adjustRightInd/>
        <w:ind w:left="708"/>
      </w:pPr>
    </w:p>
    <w:p w14:paraId="294D026D" w14:textId="196A53D4" w:rsidR="003565C5" w:rsidRPr="00CE6DEE" w:rsidRDefault="003565C5" w:rsidP="003565C5">
      <w:pPr>
        <w:widowControl/>
        <w:rPr>
          <w:lang w:eastAsia="en-US"/>
        </w:rPr>
      </w:pPr>
      <w:r w:rsidRPr="00CE6DEE">
        <w:rPr>
          <w:b/>
          <w:kern w:val="32"/>
        </w:rPr>
        <w:t>ПК-2-</w:t>
      </w:r>
      <w:r w:rsidRPr="00CE6DEE">
        <w:rPr>
          <w:lang w:eastAsia="en-US"/>
        </w:rPr>
        <w:t xml:space="preserve"> </w:t>
      </w:r>
      <w:r w:rsidR="00CE6DEE" w:rsidRPr="00CE6DEE">
        <w:rPr>
          <w:lang w:eastAsia="en-US"/>
        </w:rPr>
        <w:t>Готовность использовать современную инструментальную базу для проведения качественного и количественного химического анализа исследуемых объектов</w:t>
      </w:r>
    </w:p>
    <w:p w14:paraId="0A62D3DC" w14:textId="77777777" w:rsidR="003565C5" w:rsidRPr="00CE6DEE" w:rsidRDefault="003565C5" w:rsidP="003565C5">
      <w:pPr>
        <w:widowControl/>
        <w:rPr>
          <w:b/>
          <w:kern w:val="32"/>
        </w:rPr>
      </w:pPr>
    </w:p>
    <w:p w14:paraId="0C66649C" w14:textId="77777777" w:rsidR="003565C5" w:rsidRPr="00CE6DEE" w:rsidRDefault="003565C5" w:rsidP="003565C5">
      <w:pPr>
        <w:widowControl/>
        <w:autoSpaceDE/>
        <w:autoSpaceDN/>
        <w:adjustRightInd/>
      </w:pPr>
      <w:r w:rsidRPr="00CE6DEE">
        <w:rPr>
          <w:b/>
        </w:rPr>
        <w:t>знать</w:t>
      </w:r>
      <w:r w:rsidRPr="00CE6DEE">
        <w:t>:</w:t>
      </w:r>
    </w:p>
    <w:p w14:paraId="4F2E654D" w14:textId="77777777" w:rsidR="003565C5" w:rsidRPr="00CE6DEE" w:rsidRDefault="003565C5" w:rsidP="003565C5">
      <w:pPr>
        <w:widowControl/>
        <w:numPr>
          <w:ilvl w:val="0"/>
          <w:numId w:val="40"/>
        </w:numPr>
        <w:shd w:val="clear" w:color="auto" w:fill="FFFFFF"/>
        <w:autoSpaceDE/>
        <w:autoSpaceDN/>
        <w:adjustRightInd/>
        <w:spacing w:after="200" w:line="276" w:lineRule="auto"/>
        <w:contextualSpacing/>
        <w:rPr>
          <w:rFonts w:eastAsiaTheme="minorHAnsi"/>
          <w:color w:val="333333"/>
          <w:lang w:eastAsia="en-US"/>
        </w:rPr>
      </w:pPr>
      <w:r w:rsidRPr="00CE6DEE">
        <w:rPr>
          <w:rFonts w:eastAsiaTheme="minorHAnsi"/>
          <w:color w:val="333333"/>
          <w:lang w:eastAsia="en-US"/>
        </w:rPr>
        <w:t>принципиальные схемы обращения воды в циклах ТЭС;</w:t>
      </w:r>
    </w:p>
    <w:p w14:paraId="41F11064" w14:textId="77777777" w:rsidR="003565C5" w:rsidRPr="00CE6DEE" w:rsidRDefault="003565C5" w:rsidP="003565C5">
      <w:pPr>
        <w:widowControl/>
        <w:numPr>
          <w:ilvl w:val="0"/>
          <w:numId w:val="40"/>
        </w:numPr>
        <w:shd w:val="clear" w:color="auto" w:fill="FFFFFF"/>
        <w:autoSpaceDE/>
        <w:autoSpaceDN/>
        <w:adjustRightInd/>
        <w:spacing w:after="200" w:line="276" w:lineRule="auto"/>
        <w:contextualSpacing/>
        <w:rPr>
          <w:rFonts w:eastAsiaTheme="minorHAnsi"/>
          <w:color w:val="333333"/>
          <w:lang w:eastAsia="en-US"/>
        </w:rPr>
      </w:pPr>
      <w:r w:rsidRPr="00CE6DEE">
        <w:rPr>
          <w:rFonts w:eastAsiaTheme="minorHAnsi"/>
          <w:color w:val="333333"/>
          <w:lang w:eastAsia="en-US"/>
        </w:rPr>
        <w:t>источники загрязнений воды на ТЭС и АЭС;</w:t>
      </w:r>
    </w:p>
    <w:p w14:paraId="580EA8DD" w14:textId="77777777" w:rsidR="003565C5" w:rsidRPr="00CE6DEE" w:rsidRDefault="003565C5" w:rsidP="003565C5">
      <w:pPr>
        <w:widowControl/>
        <w:numPr>
          <w:ilvl w:val="0"/>
          <w:numId w:val="40"/>
        </w:numPr>
        <w:shd w:val="clear" w:color="auto" w:fill="FFFFFF"/>
        <w:autoSpaceDE/>
        <w:autoSpaceDN/>
        <w:adjustRightInd/>
        <w:spacing w:after="200" w:line="276" w:lineRule="auto"/>
        <w:contextualSpacing/>
        <w:rPr>
          <w:rFonts w:eastAsiaTheme="minorHAnsi"/>
          <w:color w:val="333333"/>
          <w:lang w:eastAsia="en-US"/>
        </w:rPr>
      </w:pPr>
      <w:r w:rsidRPr="00CE6DEE">
        <w:rPr>
          <w:rFonts w:eastAsiaTheme="minorHAnsi"/>
          <w:color w:val="333333"/>
          <w:lang w:eastAsia="en-US"/>
        </w:rPr>
        <w:t>методы обработки воды на ТЭС и АЭС;</w:t>
      </w:r>
    </w:p>
    <w:p w14:paraId="45710CA3" w14:textId="77777777" w:rsidR="003565C5" w:rsidRPr="00CE6DEE" w:rsidRDefault="003565C5" w:rsidP="003565C5">
      <w:pPr>
        <w:widowControl/>
        <w:numPr>
          <w:ilvl w:val="0"/>
          <w:numId w:val="40"/>
        </w:numPr>
        <w:shd w:val="clear" w:color="auto" w:fill="FFFFFF"/>
        <w:autoSpaceDE/>
        <w:autoSpaceDN/>
        <w:adjustRightInd/>
        <w:spacing w:after="200" w:line="276" w:lineRule="auto"/>
        <w:contextualSpacing/>
        <w:rPr>
          <w:rFonts w:eastAsiaTheme="minorHAnsi"/>
          <w:color w:val="333333"/>
          <w:lang w:eastAsia="en-US"/>
        </w:rPr>
      </w:pPr>
      <w:r w:rsidRPr="00CE6DEE">
        <w:rPr>
          <w:rFonts w:eastAsiaTheme="minorHAnsi"/>
          <w:color w:val="333333"/>
          <w:lang w:eastAsia="en-US"/>
        </w:rPr>
        <w:t>классификацию примесей;</w:t>
      </w:r>
    </w:p>
    <w:p w14:paraId="1CFEA7B4" w14:textId="77777777" w:rsidR="003565C5" w:rsidRPr="00CE6DEE" w:rsidRDefault="003565C5" w:rsidP="003565C5">
      <w:pPr>
        <w:widowControl/>
        <w:numPr>
          <w:ilvl w:val="0"/>
          <w:numId w:val="40"/>
        </w:numPr>
        <w:shd w:val="clear" w:color="auto" w:fill="FFFFFF"/>
        <w:autoSpaceDE/>
        <w:autoSpaceDN/>
        <w:adjustRightInd/>
        <w:spacing w:after="200" w:line="276" w:lineRule="auto"/>
        <w:contextualSpacing/>
        <w:rPr>
          <w:rFonts w:eastAsiaTheme="minorHAnsi"/>
          <w:color w:val="333333"/>
          <w:lang w:eastAsia="en-US"/>
        </w:rPr>
      </w:pPr>
      <w:r w:rsidRPr="00CE6DEE">
        <w:rPr>
          <w:rFonts w:eastAsiaTheme="minorHAnsi"/>
          <w:color w:val="333333"/>
          <w:lang w:eastAsia="en-US"/>
        </w:rPr>
        <w:t xml:space="preserve"> физико-химические показатели воды; </w:t>
      </w:r>
    </w:p>
    <w:p w14:paraId="707459BD" w14:textId="77777777" w:rsidR="003565C5" w:rsidRPr="00CE6DEE" w:rsidRDefault="003565C5" w:rsidP="003565C5">
      <w:pPr>
        <w:widowControl/>
        <w:numPr>
          <w:ilvl w:val="0"/>
          <w:numId w:val="40"/>
        </w:numPr>
        <w:shd w:val="clear" w:color="auto" w:fill="FFFFFF"/>
        <w:autoSpaceDE/>
        <w:autoSpaceDN/>
        <w:adjustRightInd/>
        <w:spacing w:after="200" w:line="276" w:lineRule="auto"/>
        <w:contextualSpacing/>
        <w:rPr>
          <w:rFonts w:eastAsiaTheme="minorHAnsi"/>
          <w:color w:val="333333"/>
          <w:lang w:eastAsia="en-US"/>
        </w:rPr>
      </w:pPr>
      <w:r w:rsidRPr="00CE6DEE">
        <w:rPr>
          <w:rFonts w:eastAsiaTheme="minorHAnsi"/>
          <w:color w:val="333333"/>
          <w:lang w:eastAsia="en-US"/>
        </w:rPr>
        <w:t>технологические показатели качества воды;</w:t>
      </w:r>
    </w:p>
    <w:p w14:paraId="3AA38E16" w14:textId="77777777" w:rsidR="003565C5" w:rsidRPr="00CE6DEE" w:rsidRDefault="003565C5" w:rsidP="003565C5">
      <w:pPr>
        <w:widowControl/>
        <w:numPr>
          <w:ilvl w:val="0"/>
          <w:numId w:val="40"/>
        </w:numPr>
        <w:shd w:val="clear" w:color="auto" w:fill="FFFFFF"/>
        <w:autoSpaceDE/>
        <w:autoSpaceDN/>
        <w:adjustRightInd/>
        <w:spacing w:after="200" w:line="276" w:lineRule="auto"/>
        <w:contextualSpacing/>
        <w:rPr>
          <w:rFonts w:eastAsiaTheme="minorHAnsi"/>
          <w:color w:val="333333"/>
          <w:lang w:eastAsia="en-US"/>
        </w:rPr>
      </w:pPr>
      <w:r w:rsidRPr="00CE6DEE">
        <w:rPr>
          <w:rFonts w:eastAsiaTheme="minorHAnsi"/>
          <w:color w:val="333333"/>
          <w:lang w:eastAsia="en-US"/>
        </w:rPr>
        <w:t xml:space="preserve">характеристики коллоидных систем; основы теории двойного электрического слоя; факторы, определяющие качество воды после коагуляции;  </w:t>
      </w:r>
    </w:p>
    <w:p w14:paraId="2F8EC785" w14:textId="77777777" w:rsidR="003565C5" w:rsidRPr="00CE6DEE" w:rsidRDefault="003565C5" w:rsidP="003565C5">
      <w:pPr>
        <w:widowControl/>
        <w:numPr>
          <w:ilvl w:val="0"/>
          <w:numId w:val="40"/>
        </w:numPr>
        <w:shd w:val="clear" w:color="auto" w:fill="FFFFFF"/>
        <w:autoSpaceDE/>
        <w:autoSpaceDN/>
        <w:adjustRightInd/>
        <w:spacing w:after="200" w:line="276" w:lineRule="auto"/>
        <w:contextualSpacing/>
        <w:rPr>
          <w:rFonts w:eastAsiaTheme="minorHAnsi"/>
          <w:color w:val="333333"/>
          <w:lang w:eastAsia="en-US"/>
        </w:rPr>
      </w:pPr>
      <w:r w:rsidRPr="00CE6DEE">
        <w:rPr>
          <w:rFonts w:eastAsiaTheme="minorHAnsi"/>
          <w:color w:val="333333"/>
          <w:lang w:eastAsia="en-US"/>
        </w:rPr>
        <w:t xml:space="preserve">технологические схемы коагуляции воды; конструкции осветлителей; </w:t>
      </w:r>
    </w:p>
    <w:p w14:paraId="138917E1" w14:textId="77777777" w:rsidR="003565C5" w:rsidRPr="00CE6DEE" w:rsidRDefault="003565C5" w:rsidP="003565C5">
      <w:pPr>
        <w:widowControl/>
        <w:numPr>
          <w:ilvl w:val="0"/>
          <w:numId w:val="40"/>
        </w:numPr>
        <w:shd w:val="clear" w:color="auto" w:fill="FFFFFF"/>
        <w:autoSpaceDE/>
        <w:autoSpaceDN/>
        <w:adjustRightInd/>
        <w:spacing w:after="200" w:line="276" w:lineRule="auto"/>
        <w:contextualSpacing/>
        <w:rPr>
          <w:rFonts w:eastAsiaTheme="minorHAnsi"/>
          <w:color w:val="333333"/>
          <w:lang w:eastAsia="en-US"/>
        </w:rPr>
      </w:pPr>
      <w:r w:rsidRPr="00CE6DEE">
        <w:rPr>
          <w:rFonts w:eastAsiaTheme="minorHAnsi"/>
          <w:color w:val="333333"/>
          <w:lang w:eastAsia="en-US"/>
        </w:rPr>
        <w:t xml:space="preserve">элементы теории осаждения взвешенных частиц; </w:t>
      </w:r>
    </w:p>
    <w:p w14:paraId="0D65CF0F" w14:textId="77777777" w:rsidR="003565C5" w:rsidRPr="00CE6DEE" w:rsidRDefault="003565C5" w:rsidP="003565C5">
      <w:pPr>
        <w:widowControl/>
        <w:numPr>
          <w:ilvl w:val="0"/>
          <w:numId w:val="40"/>
        </w:numPr>
        <w:shd w:val="clear" w:color="auto" w:fill="FFFFFF"/>
        <w:autoSpaceDE/>
        <w:autoSpaceDN/>
        <w:adjustRightInd/>
        <w:spacing w:after="200" w:line="276" w:lineRule="auto"/>
        <w:contextualSpacing/>
        <w:rPr>
          <w:rFonts w:eastAsiaTheme="minorHAnsi"/>
          <w:color w:val="333333"/>
          <w:lang w:eastAsia="en-US"/>
        </w:rPr>
      </w:pPr>
      <w:r w:rsidRPr="00CE6DEE">
        <w:rPr>
          <w:rFonts w:eastAsiaTheme="minorHAnsi"/>
          <w:color w:val="333333"/>
          <w:lang w:eastAsia="en-US"/>
        </w:rPr>
        <w:t>оборудование предочистки и химического обессоливания воды на ТЭС; основы теории механического фильтрования;</w:t>
      </w:r>
    </w:p>
    <w:p w14:paraId="15C52E65" w14:textId="77777777" w:rsidR="003565C5" w:rsidRPr="00CE6DEE" w:rsidRDefault="003565C5" w:rsidP="003565C5">
      <w:pPr>
        <w:widowControl/>
        <w:numPr>
          <w:ilvl w:val="0"/>
          <w:numId w:val="40"/>
        </w:numPr>
        <w:shd w:val="clear" w:color="auto" w:fill="FFFFFF"/>
        <w:autoSpaceDE/>
        <w:autoSpaceDN/>
        <w:adjustRightInd/>
        <w:spacing w:after="200" w:line="276" w:lineRule="auto"/>
        <w:contextualSpacing/>
        <w:rPr>
          <w:rFonts w:eastAsiaTheme="minorHAnsi"/>
          <w:color w:val="333333"/>
          <w:lang w:eastAsia="en-US"/>
        </w:rPr>
      </w:pPr>
      <w:r w:rsidRPr="00CE6DEE">
        <w:rPr>
          <w:rFonts w:eastAsiaTheme="minorHAnsi"/>
          <w:color w:val="333333"/>
          <w:lang w:eastAsia="en-US"/>
        </w:rPr>
        <w:t xml:space="preserve"> фильтрующие материалы и их характеристики; </w:t>
      </w:r>
    </w:p>
    <w:p w14:paraId="48919828" w14:textId="77777777" w:rsidR="003565C5" w:rsidRPr="00CE6DEE" w:rsidRDefault="003565C5" w:rsidP="003565C5">
      <w:pPr>
        <w:widowControl/>
        <w:numPr>
          <w:ilvl w:val="0"/>
          <w:numId w:val="40"/>
        </w:numPr>
        <w:shd w:val="clear" w:color="auto" w:fill="FFFFFF"/>
        <w:autoSpaceDE/>
        <w:autoSpaceDN/>
        <w:adjustRightInd/>
        <w:spacing w:after="200" w:line="276" w:lineRule="auto"/>
        <w:contextualSpacing/>
        <w:rPr>
          <w:rFonts w:eastAsiaTheme="minorHAnsi"/>
          <w:color w:val="333333"/>
          <w:lang w:eastAsia="en-US"/>
        </w:rPr>
      </w:pPr>
      <w:r w:rsidRPr="00CE6DEE">
        <w:rPr>
          <w:rFonts w:eastAsiaTheme="minorHAnsi"/>
          <w:color w:val="333333"/>
          <w:lang w:eastAsia="en-US"/>
        </w:rPr>
        <w:t>оборудование предочистки.</w:t>
      </w:r>
    </w:p>
    <w:p w14:paraId="14870A9B" w14:textId="77777777" w:rsidR="003565C5" w:rsidRPr="00CE6DEE" w:rsidRDefault="003565C5" w:rsidP="003565C5">
      <w:pPr>
        <w:widowControl/>
        <w:autoSpaceDE/>
        <w:autoSpaceDN/>
        <w:adjustRightInd/>
      </w:pPr>
      <w:r w:rsidRPr="00CE6DEE">
        <w:rPr>
          <w:b/>
        </w:rPr>
        <w:t>уметь</w:t>
      </w:r>
      <w:r w:rsidRPr="00CE6DEE">
        <w:t>:</w:t>
      </w:r>
    </w:p>
    <w:p w14:paraId="1BAE8825" w14:textId="77777777" w:rsidR="003565C5" w:rsidRPr="00CE6DEE" w:rsidRDefault="003565C5" w:rsidP="003565C5">
      <w:pPr>
        <w:widowControl/>
        <w:numPr>
          <w:ilvl w:val="0"/>
          <w:numId w:val="38"/>
        </w:numPr>
        <w:autoSpaceDE/>
        <w:autoSpaceDN/>
        <w:adjustRightInd/>
        <w:spacing w:after="200" w:line="276" w:lineRule="auto"/>
        <w:contextualSpacing/>
        <w:jc w:val="both"/>
        <w:rPr>
          <w:rFonts w:eastAsia="Calibri"/>
          <w:lang w:eastAsia="en-US"/>
        </w:rPr>
      </w:pPr>
      <w:r w:rsidRPr="00CE6DEE">
        <w:rPr>
          <w:rFonts w:eastAsia="Calibri"/>
          <w:lang w:eastAsia="en-US"/>
        </w:rPr>
        <w:t xml:space="preserve">проводить качественный и количественный анализ различных объектов (например, воды, растворов, почвы, биологических материалов)  с использованием  методов аналитической химии на содержание ряда компонентов, доступных определению данными методами; </w:t>
      </w:r>
    </w:p>
    <w:p w14:paraId="11A9B0E3" w14:textId="77777777" w:rsidR="003565C5" w:rsidRPr="00CE6DEE" w:rsidRDefault="003565C5" w:rsidP="003565C5">
      <w:pPr>
        <w:widowControl/>
        <w:numPr>
          <w:ilvl w:val="0"/>
          <w:numId w:val="38"/>
        </w:numPr>
        <w:autoSpaceDE/>
        <w:autoSpaceDN/>
        <w:adjustRightInd/>
        <w:spacing w:after="200" w:line="276" w:lineRule="auto"/>
        <w:contextualSpacing/>
        <w:jc w:val="both"/>
        <w:rPr>
          <w:rFonts w:eastAsia="Calibri"/>
          <w:lang w:eastAsia="en-US"/>
        </w:rPr>
      </w:pPr>
      <w:r w:rsidRPr="00CE6DEE">
        <w:rPr>
          <w:rFonts w:eastAsia="Calibri"/>
          <w:lang w:eastAsia="en-US"/>
        </w:rPr>
        <w:t>уметь проводить пробоподготовку, необходимую для осуществления анализа;</w:t>
      </w:r>
    </w:p>
    <w:p w14:paraId="35F3A5D8" w14:textId="77777777" w:rsidR="003565C5" w:rsidRPr="00CE6DEE" w:rsidRDefault="003565C5" w:rsidP="003565C5">
      <w:pPr>
        <w:widowControl/>
        <w:numPr>
          <w:ilvl w:val="0"/>
          <w:numId w:val="38"/>
        </w:numPr>
        <w:autoSpaceDE/>
        <w:autoSpaceDN/>
        <w:adjustRightInd/>
        <w:spacing w:after="200" w:line="276" w:lineRule="auto"/>
        <w:contextualSpacing/>
        <w:jc w:val="both"/>
        <w:rPr>
          <w:rFonts w:eastAsia="Calibri"/>
          <w:lang w:eastAsia="en-US"/>
        </w:rPr>
      </w:pPr>
      <w:r w:rsidRPr="00CE6DEE">
        <w:rPr>
          <w:rFonts w:eastAsia="Calibri"/>
          <w:lang w:eastAsia="en-US"/>
        </w:rPr>
        <w:lastRenderedPageBreak/>
        <w:t>уметь конструировать электрохимические ячейки и сопрягать их с аппаратурой, предназначенной для электрохимических измерений правильно математически обработать полученные результаты и правильно их интерпретировать;</w:t>
      </w:r>
    </w:p>
    <w:p w14:paraId="5F2E1DD8" w14:textId="77777777" w:rsidR="003565C5" w:rsidRPr="00CE6DEE" w:rsidRDefault="003565C5" w:rsidP="003565C5">
      <w:pPr>
        <w:widowControl/>
        <w:numPr>
          <w:ilvl w:val="0"/>
          <w:numId w:val="38"/>
        </w:numPr>
        <w:autoSpaceDE/>
        <w:autoSpaceDN/>
        <w:adjustRightInd/>
        <w:spacing w:after="200" w:line="276" w:lineRule="auto"/>
        <w:contextualSpacing/>
        <w:jc w:val="both"/>
        <w:rPr>
          <w:rFonts w:eastAsia="Calibri"/>
          <w:lang w:eastAsia="en-US"/>
        </w:rPr>
      </w:pPr>
      <w:r w:rsidRPr="00CE6DEE">
        <w:rPr>
          <w:rFonts w:eastAsia="Calibri"/>
          <w:lang w:eastAsia="en-US"/>
        </w:rPr>
        <w:t>уметь правильно выбрать необходимый метод, способный дать наиболее точные результаты при определении конкретного компонента;</w:t>
      </w:r>
    </w:p>
    <w:p w14:paraId="073BC129" w14:textId="77777777" w:rsidR="003565C5" w:rsidRPr="00CE6DEE" w:rsidRDefault="003565C5" w:rsidP="003565C5">
      <w:pPr>
        <w:widowControl/>
        <w:numPr>
          <w:ilvl w:val="0"/>
          <w:numId w:val="38"/>
        </w:numPr>
        <w:tabs>
          <w:tab w:val="left" w:pos="0"/>
        </w:tabs>
        <w:autoSpaceDE/>
        <w:autoSpaceDN/>
        <w:adjustRightInd/>
        <w:spacing w:after="200" w:line="276" w:lineRule="auto"/>
        <w:contextualSpacing/>
        <w:rPr>
          <w:rFonts w:eastAsia="Calibri"/>
          <w:lang w:eastAsia="en-US"/>
        </w:rPr>
      </w:pPr>
      <w:r w:rsidRPr="00CE6DEE">
        <w:rPr>
          <w:rFonts w:eastAsia="Calibri"/>
          <w:lang w:eastAsia="en-US"/>
        </w:rPr>
        <w:t>уметь правильно математически обработать полученные результаты и правильно их интерпретировать.</w:t>
      </w:r>
    </w:p>
    <w:p w14:paraId="1A6E05A2" w14:textId="77777777" w:rsidR="003565C5" w:rsidRPr="00CE6DEE" w:rsidRDefault="003565C5" w:rsidP="003565C5">
      <w:pPr>
        <w:widowControl/>
        <w:numPr>
          <w:ilvl w:val="0"/>
          <w:numId w:val="38"/>
        </w:numPr>
        <w:autoSpaceDE/>
        <w:autoSpaceDN/>
        <w:adjustRightInd/>
        <w:spacing w:after="200" w:line="276" w:lineRule="auto"/>
        <w:ind w:left="1077" w:hanging="357"/>
        <w:contextualSpacing/>
        <w:jc w:val="both"/>
        <w:rPr>
          <w:rFonts w:eastAsiaTheme="minorHAnsi"/>
          <w:lang w:eastAsia="en-US"/>
        </w:rPr>
      </w:pPr>
      <w:r w:rsidRPr="00CE6DEE">
        <w:rPr>
          <w:rFonts w:eastAsiaTheme="minorHAnsi"/>
          <w:lang w:eastAsia="en-US"/>
        </w:rPr>
        <w:t>работать с химическими веществами с соблюдением норм техники безопасности;</w:t>
      </w:r>
    </w:p>
    <w:p w14:paraId="09DAD320" w14:textId="77777777" w:rsidR="003565C5" w:rsidRPr="00CE6DEE" w:rsidRDefault="003565C5" w:rsidP="003565C5">
      <w:pPr>
        <w:widowControl/>
        <w:numPr>
          <w:ilvl w:val="0"/>
          <w:numId w:val="38"/>
        </w:numPr>
        <w:autoSpaceDE/>
        <w:autoSpaceDN/>
        <w:adjustRightInd/>
        <w:spacing w:after="200" w:line="276" w:lineRule="auto"/>
        <w:ind w:left="1077" w:hanging="357"/>
        <w:contextualSpacing/>
        <w:jc w:val="both"/>
        <w:rPr>
          <w:rFonts w:eastAsiaTheme="minorHAnsi"/>
          <w:lang w:eastAsia="en-US"/>
        </w:rPr>
      </w:pPr>
      <w:r w:rsidRPr="00CE6DEE">
        <w:rPr>
          <w:rFonts w:eastAsiaTheme="minorHAnsi"/>
          <w:lang w:eastAsia="en-US"/>
        </w:rPr>
        <w:t>-синтезировать вещества и материалы разной природы с использованием имеющихся методик;</w:t>
      </w:r>
    </w:p>
    <w:p w14:paraId="2AE219BD" w14:textId="77777777" w:rsidR="003565C5" w:rsidRPr="00CE6DEE" w:rsidRDefault="003565C5" w:rsidP="003565C5">
      <w:pPr>
        <w:widowControl/>
        <w:numPr>
          <w:ilvl w:val="0"/>
          <w:numId w:val="38"/>
        </w:numPr>
        <w:autoSpaceDE/>
        <w:autoSpaceDN/>
        <w:adjustRightInd/>
        <w:spacing w:after="200" w:line="276" w:lineRule="auto"/>
        <w:ind w:left="1077" w:hanging="357"/>
        <w:contextualSpacing/>
        <w:jc w:val="both"/>
        <w:rPr>
          <w:rFonts w:eastAsiaTheme="minorHAnsi"/>
          <w:lang w:eastAsia="en-US"/>
        </w:rPr>
      </w:pPr>
      <w:r w:rsidRPr="00CE6DEE">
        <w:rPr>
          <w:rFonts w:eastAsiaTheme="minorHAnsi"/>
          <w:lang w:eastAsia="en-US"/>
        </w:rPr>
        <w:t>-проводить стандартные операции для определения химического и фазового состава веществ и материалов на их основе;</w:t>
      </w:r>
    </w:p>
    <w:p w14:paraId="3F023A75" w14:textId="77777777" w:rsidR="003565C5" w:rsidRPr="00CE6DEE" w:rsidRDefault="003565C5" w:rsidP="003565C5">
      <w:pPr>
        <w:widowControl/>
        <w:numPr>
          <w:ilvl w:val="0"/>
          <w:numId w:val="38"/>
        </w:numPr>
        <w:autoSpaceDE/>
        <w:autoSpaceDN/>
        <w:adjustRightInd/>
        <w:spacing w:after="200" w:line="276" w:lineRule="auto"/>
        <w:ind w:left="1077" w:hanging="357"/>
        <w:contextualSpacing/>
        <w:jc w:val="both"/>
        <w:rPr>
          <w:rFonts w:eastAsia="Calibri"/>
          <w:lang w:eastAsia="en-US"/>
        </w:rPr>
      </w:pPr>
      <w:r w:rsidRPr="00CE6DEE">
        <w:rPr>
          <w:rFonts w:eastAsiaTheme="minorHAnsi"/>
          <w:lang w:eastAsia="en-US"/>
        </w:rPr>
        <w:t>-исследовать свойства веществ и материалов с использованием серийного научного оборудования;</w:t>
      </w:r>
    </w:p>
    <w:p w14:paraId="53896954" w14:textId="77777777" w:rsidR="003565C5" w:rsidRPr="00CE6DEE" w:rsidRDefault="003565C5" w:rsidP="003565C5">
      <w:pPr>
        <w:widowControl/>
        <w:numPr>
          <w:ilvl w:val="0"/>
          <w:numId w:val="38"/>
        </w:numPr>
        <w:autoSpaceDE/>
        <w:autoSpaceDN/>
        <w:adjustRightInd/>
        <w:spacing w:after="200" w:line="276" w:lineRule="auto"/>
        <w:ind w:left="1077" w:hanging="357"/>
        <w:contextualSpacing/>
        <w:jc w:val="both"/>
        <w:rPr>
          <w:rFonts w:eastAsia="Calibri"/>
          <w:lang w:eastAsia="en-US"/>
        </w:rPr>
      </w:pPr>
      <w:r w:rsidRPr="00CE6DEE">
        <w:rPr>
          <w:rFonts w:eastAsia="Calibri"/>
          <w:lang w:eastAsia="en-US"/>
        </w:rPr>
        <w:t>-правильно выбрать необходи</w:t>
      </w:r>
      <w:r w:rsidRPr="00CE6DEE">
        <w:rPr>
          <w:rFonts w:eastAsia="Calibri"/>
          <w:lang w:eastAsia="en-US"/>
        </w:rPr>
        <w:softHyphen/>
        <w:t>мый метод, способный дать наиболее точные результаты при определении конкретного компонента;</w:t>
      </w:r>
    </w:p>
    <w:p w14:paraId="599A98A6" w14:textId="77777777" w:rsidR="003565C5" w:rsidRPr="00CE6DEE" w:rsidRDefault="003565C5" w:rsidP="003565C5">
      <w:pPr>
        <w:widowControl/>
        <w:numPr>
          <w:ilvl w:val="0"/>
          <w:numId w:val="38"/>
        </w:numPr>
        <w:autoSpaceDE/>
        <w:autoSpaceDN/>
        <w:adjustRightInd/>
        <w:spacing w:after="200" w:line="276" w:lineRule="auto"/>
        <w:ind w:left="1077" w:hanging="357"/>
        <w:contextualSpacing/>
        <w:jc w:val="both"/>
        <w:rPr>
          <w:rFonts w:eastAsia="Calibri"/>
          <w:lang w:eastAsia="en-US"/>
        </w:rPr>
      </w:pPr>
      <w:r w:rsidRPr="00CE6DEE">
        <w:rPr>
          <w:rFonts w:eastAsiaTheme="minorHAnsi"/>
          <w:lang w:eastAsia="en-US"/>
        </w:rPr>
        <w:t>-</w:t>
      </w:r>
      <w:r w:rsidRPr="00CE6DEE">
        <w:rPr>
          <w:rFonts w:eastAsia="Calibri"/>
          <w:lang w:eastAsia="en-US"/>
        </w:rPr>
        <w:t>проводить пробоподготовку, необходимую для осуществле</w:t>
      </w:r>
      <w:r w:rsidRPr="00CE6DEE">
        <w:rPr>
          <w:rFonts w:eastAsia="Calibri"/>
          <w:lang w:eastAsia="en-US"/>
        </w:rPr>
        <w:softHyphen/>
        <w:t>ния выбранного метода ана</w:t>
      </w:r>
      <w:r w:rsidRPr="00CE6DEE">
        <w:rPr>
          <w:rFonts w:eastAsia="Calibri"/>
          <w:lang w:eastAsia="en-US"/>
        </w:rPr>
        <w:softHyphen/>
        <w:t>лиза;</w:t>
      </w:r>
    </w:p>
    <w:p w14:paraId="1ADF100B" w14:textId="77777777" w:rsidR="003565C5" w:rsidRPr="00CE6DEE" w:rsidRDefault="003565C5" w:rsidP="003565C5">
      <w:pPr>
        <w:widowControl/>
        <w:numPr>
          <w:ilvl w:val="0"/>
          <w:numId w:val="38"/>
        </w:numPr>
        <w:autoSpaceDE/>
        <w:autoSpaceDN/>
        <w:adjustRightInd/>
        <w:spacing w:after="200" w:line="276" w:lineRule="auto"/>
        <w:ind w:left="1077" w:hanging="357"/>
        <w:contextualSpacing/>
        <w:jc w:val="both"/>
        <w:rPr>
          <w:rFonts w:eastAsia="Calibri"/>
          <w:lang w:eastAsia="en-US"/>
        </w:rPr>
      </w:pPr>
      <w:r w:rsidRPr="00CE6DEE">
        <w:rPr>
          <w:rFonts w:eastAsia="Calibri"/>
          <w:lang w:eastAsia="en-US"/>
        </w:rPr>
        <w:t>-правильно провести измере</w:t>
      </w:r>
      <w:r w:rsidRPr="00CE6DEE">
        <w:rPr>
          <w:rFonts w:eastAsia="Calibri"/>
          <w:lang w:eastAsia="en-US"/>
        </w:rPr>
        <w:softHyphen/>
        <w:t>ния аналитического сигнала в рамках выбранного метода;</w:t>
      </w:r>
    </w:p>
    <w:p w14:paraId="7A773382" w14:textId="77777777" w:rsidR="003565C5" w:rsidRPr="00CE6DEE" w:rsidRDefault="003565C5" w:rsidP="003565C5">
      <w:pPr>
        <w:widowControl/>
        <w:numPr>
          <w:ilvl w:val="0"/>
          <w:numId w:val="38"/>
        </w:numPr>
        <w:shd w:val="clear" w:color="auto" w:fill="FFFFFF"/>
        <w:autoSpaceDE/>
        <w:autoSpaceDN/>
        <w:adjustRightInd/>
        <w:spacing w:after="200" w:line="276" w:lineRule="auto"/>
        <w:ind w:left="1077" w:hanging="357"/>
        <w:contextualSpacing/>
        <w:rPr>
          <w:rFonts w:eastAsiaTheme="minorHAnsi"/>
          <w:color w:val="333333"/>
          <w:lang w:eastAsia="en-US"/>
        </w:rPr>
      </w:pPr>
      <w:r w:rsidRPr="00CE6DEE">
        <w:rPr>
          <w:rFonts w:eastAsiaTheme="minorHAnsi"/>
          <w:color w:val="333333"/>
          <w:lang w:eastAsia="en-US"/>
        </w:rPr>
        <w:t>принципиальные схемы обращения воды в циклах ТЭС;</w:t>
      </w:r>
    </w:p>
    <w:p w14:paraId="4A00074D" w14:textId="77777777" w:rsidR="003565C5" w:rsidRPr="00CE6DEE" w:rsidRDefault="003565C5" w:rsidP="003565C5">
      <w:pPr>
        <w:widowControl/>
        <w:tabs>
          <w:tab w:val="left" w:pos="0"/>
        </w:tabs>
        <w:autoSpaceDE/>
        <w:autoSpaceDN/>
        <w:adjustRightInd/>
        <w:ind w:left="1077"/>
        <w:contextualSpacing/>
        <w:rPr>
          <w:rFonts w:eastAsia="Calibri"/>
          <w:b/>
          <w:lang w:eastAsia="en-US"/>
        </w:rPr>
      </w:pPr>
    </w:p>
    <w:p w14:paraId="7E24DF39" w14:textId="77777777" w:rsidR="003565C5" w:rsidRPr="00CE6DEE" w:rsidRDefault="003565C5" w:rsidP="003565C5">
      <w:pPr>
        <w:widowControl/>
        <w:tabs>
          <w:tab w:val="left" w:pos="0"/>
        </w:tabs>
        <w:autoSpaceDE/>
        <w:autoSpaceDN/>
        <w:adjustRightInd/>
        <w:ind w:left="1077"/>
        <w:contextualSpacing/>
        <w:rPr>
          <w:rFonts w:eastAsia="Calibri"/>
          <w:b/>
          <w:lang w:eastAsia="en-US"/>
        </w:rPr>
      </w:pPr>
      <w:r w:rsidRPr="00CE6DEE">
        <w:rPr>
          <w:rFonts w:eastAsia="Calibri"/>
          <w:b/>
          <w:lang w:eastAsia="en-US"/>
        </w:rPr>
        <w:t>владеть</w:t>
      </w:r>
      <w:r w:rsidRPr="00CE6DEE">
        <w:rPr>
          <w:b/>
        </w:rPr>
        <w:t>:</w:t>
      </w:r>
    </w:p>
    <w:p w14:paraId="67948E22" w14:textId="77777777" w:rsidR="003565C5" w:rsidRPr="00CE6DEE" w:rsidRDefault="003565C5" w:rsidP="003565C5">
      <w:pPr>
        <w:widowControl/>
        <w:numPr>
          <w:ilvl w:val="0"/>
          <w:numId w:val="38"/>
        </w:numPr>
        <w:shd w:val="clear" w:color="auto" w:fill="FFFFFF"/>
        <w:autoSpaceDE/>
        <w:autoSpaceDN/>
        <w:adjustRightInd/>
        <w:spacing w:after="200" w:line="276" w:lineRule="auto"/>
        <w:ind w:right="14"/>
        <w:contextualSpacing/>
        <w:jc w:val="both"/>
        <w:rPr>
          <w:rFonts w:eastAsia="Calibri"/>
          <w:color w:val="000000"/>
          <w:lang w:eastAsia="en-US"/>
        </w:rPr>
      </w:pPr>
      <w:r w:rsidRPr="00CE6DEE">
        <w:rPr>
          <w:rFonts w:eastAsia="Calibri"/>
          <w:color w:val="000000"/>
          <w:lang w:eastAsia="en-US"/>
        </w:rPr>
        <w:t>методами химического анализа;</w:t>
      </w:r>
    </w:p>
    <w:p w14:paraId="491D9514" w14:textId="77777777" w:rsidR="003565C5" w:rsidRPr="00CE6DEE" w:rsidRDefault="003565C5" w:rsidP="003565C5">
      <w:pPr>
        <w:widowControl/>
        <w:numPr>
          <w:ilvl w:val="0"/>
          <w:numId w:val="38"/>
        </w:numPr>
        <w:shd w:val="clear" w:color="auto" w:fill="FFFFFF"/>
        <w:autoSpaceDE/>
        <w:autoSpaceDN/>
        <w:adjustRightInd/>
        <w:spacing w:after="200" w:line="276" w:lineRule="auto"/>
        <w:ind w:right="14"/>
        <w:contextualSpacing/>
        <w:jc w:val="both"/>
        <w:rPr>
          <w:rFonts w:eastAsia="Calibri"/>
          <w:color w:val="000000"/>
          <w:lang w:eastAsia="en-US"/>
        </w:rPr>
      </w:pPr>
      <w:r w:rsidRPr="00CE6DEE">
        <w:rPr>
          <w:rFonts w:eastAsia="Calibri"/>
          <w:color w:val="000000"/>
          <w:lang w:eastAsia="en-US"/>
        </w:rPr>
        <w:t>основами техники постановки физико-химического эксперимента;</w:t>
      </w:r>
    </w:p>
    <w:p w14:paraId="0EECFB3B" w14:textId="77777777" w:rsidR="003565C5" w:rsidRPr="00CE6DEE" w:rsidRDefault="003565C5" w:rsidP="003565C5">
      <w:pPr>
        <w:widowControl/>
        <w:numPr>
          <w:ilvl w:val="0"/>
          <w:numId w:val="38"/>
        </w:numPr>
        <w:shd w:val="clear" w:color="auto" w:fill="FFFFFF"/>
        <w:autoSpaceDE/>
        <w:autoSpaceDN/>
        <w:adjustRightInd/>
        <w:spacing w:after="200" w:line="276" w:lineRule="auto"/>
        <w:ind w:right="14"/>
        <w:contextualSpacing/>
        <w:jc w:val="both"/>
        <w:rPr>
          <w:rFonts w:eastAsia="Calibri"/>
          <w:color w:val="000000"/>
          <w:lang w:eastAsia="en-US"/>
        </w:rPr>
      </w:pPr>
      <w:r w:rsidRPr="00CE6DEE">
        <w:rPr>
          <w:rFonts w:eastAsia="Calibri"/>
          <w:lang w:eastAsia="en-US"/>
        </w:rPr>
        <w:t>навыками работы с приборами инструментальной базы, имеющейся в распоряжении;</w:t>
      </w:r>
    </w:p>
    <w:p w14:paraId="346ECD8B" w14:textId="77777777" w:rsidR="003565C5" w:rsidRPr="00CE6DEE" w:rsidRDefault="003565C5" w:rsidP="003565C5">
      <w:pPr>
        <w:widowControl/>
        <w:numPr>
          <w:ilvl w:val="0"/>
          <w:numId w:val="38"/>
        </w:numPr>
        <w:shd w:val="clear" w:color="auto" w:fill="FFFFFF"/>
        <w:autoSpaceDE/>
        <w:autoSpaceDN/>
        <w:adjustRightInd/>
        <w:spacing w:after="200" w:line="276" w:lineRule="auto"/>
        <w:ind w:right="14"/>
        <w:contextualSpacing/>
        <w:jc w:val="both"/>
        <w:rPr>
          <w:rFonts w:eastAsia="Calibri"/>
          <w:color w:val="000000"/>
          <w:lang w:eastAsia="en-US"/>
        </w:rPr>
      </w:pPr>
      <w:r w:rsidRPr="00CE6DEE">
        <w:rPr>
          <w:rFonts w:eastAsia="Calibri"/>
          <w:lang w:eastAsia="en-US"/>
        </w:rPr>
        <w:t xml:space="preserve">навыками безопасной работы в химической лаборатории; </w:t>
      </w:r>
    </w:p>
    <w:p w14:paraId="19D00F70" w14:textId="77777777" w:rsidR="003565C5" w:rsidRPr="00CE6DEE" w:rsidRDefault="003565C5" w:rsidP="003565C5">
      <w:pPr>
        <w:widowControl/>
        <w:numPr>
          <w:ilvl w:val="0"/>
          <w:numId w:val="38"/>
        </w:numPr>
        <w:shd w:val="clear" w:color="auto" w:fill="FFFFFF"/>
        <w:autoSpaceDE/>
        <w:autoSpaceDN/>
        <w:adjustRightInd/>
        <w:spacing w:after="200" w:line="276" w:lineRule="auto"/>
        <w:ind w:right="14"/>
        <w:contextualSpacing/>
        <w:jc w:val="both"/>
        <w:rPr>
          <w:rFonts w:eastAsia="Calibri"/>
          <w:color w:val="000000"/>
          <w:lang w:eastAsia="en-US"/>
        </w:rPr>
      </w:pPr>
      <w:r w:rsidRPr="00CE6DEE">
        <w:rPr>
          <w:rFonts w:eastAsiaTheme="minorHAnsi"/>
          <w:color w:val="333333"/>
          <w:lang w:eastAsia="en-US"/>
        </w:rPr>
        <w:t>методами подготовки воды на ТЭС;</w:t>
      </w:r>
    </w:p>
    <w:p w14:paraId="5DECE92B" w14:textId="77777777" w:rsidR="003565C5" w:rsidRPr="00CE6DEE" w:rsidRDefault="003565C5" w:rsidP="003565C5">
      <w:pPr>
        <w:widowControl/>
        <w:numPr>
          <w:ilvl w:val="0"/>
          <w:numId w:val="38"/>
        </w:numPr>
        <w:shd w:val="clear" w:color="auto" w:fill="FFFFFF"/>
        <w:autoSpaceDE/>
        <w:autoSpaceDN/>
        <w:adjustRightInd/>
        <w:spacing w:after="200" w:line="276" w:lineRule="auto"/>
        <w:ind w:right="14"/>
        <w:contextualSpacing/>
        <w:jc w:val="both"/>
        <w:rPr>
          <w:rFonts w:eastAsia="Calibri"/>
          <w:color w:val="000000"/>
          <w:lang w:eastAsia="en-US"/>
        </w:rPr>
      </w:pPr>
      <w:r w:rsidRPr="00CE6DEE">
        <w:rPr>
          <w:rFonts w:eastAsiaTheme="minorHAnsi"/>
          <w:color w:val="333333"/>
          <w:lang w:eastAsia="en-US"/>
        </w:rPr>
        <w:t>способностью к организации рабочих мест, их технического оснащения, размещению технологического оборудования в соответствии с технологией производства, нормами техники безопасности и производственной санитарии, пожарной безопасности и охраны труда;</w:t>
      </w:r>
    </w:p>
    <w:p w14:paraId="4DC33F99" w14:textId="079672AE" w:rsidR="003565C5" w:rsidRPr="00CE6DEE" w:rsidRDefault="003565C5" w:rsidP="003565C5">
      <w:pPr>
        <w:widowControl/>
        <w:numPr>
          <w:ilvl w:val="0"/>
          <w:numId w:val="38"/>
        </w:numPr>
        <w:shd w:val="clear" w:color="auto" w:fill="FFFFFF"/>
        <w:autoSpaceDE/>
        <w:autoSpaceDN/>
        <w:adjustRightInd/>
        <w:spacing w:after="200" w:line="276" w:lineRule="auto"/>
        <w:ind w:right="14"/>
        <w:contextualSpacing/>
        <w:jc w:val="both"/>
        <w:rPr>
          <w:rFonts w:eastAsia="Calibri"/>
          <w:color w:val="000000"/>
          <w:lang w:eastAsia="en-US"/>
        </w:rPr>
      </w:pPr>
      <w:r w:rsidRPr="00CE6DEE">
        <w:rPr>
          <w:rFonts w:eastAsiaTheme="minorHAnsi"/>
          <w:color w:val="333333"/>
          <w:lang w:eastAsia="en-US"/>
        </w:rPr>
        <w:t>способностью использовать знания фундаментальных разделов естественнонаучного и профессионального циклов дисциплин для понимания физической сущности процессов, протекающих в объектах основного и вспомогательного оборудования тепловых электростанций.</w:t>
      </w:r>
    </w:p>
    <w:p w14:paraId="566BA733" w14:textId="77777777" w:rsidR="003565C5" w:rsidRPr="00CE6DEE" w:rsidRDefault="003565C5" w:rsidP="003565C5">
      <w:pPr>
        <w:pStyle w:val="a3"/>
        <w:numPr>
          <w:ilvl w:val="0"/>
          <w:numId w:val="12"/>
        </w:numPr>
        <w:autoSpaceDE/>
        <w:rPr>
          <w:b/>
          <w:szCs w:val="24"/>
        </w:rPr>
      </w:pPr>
      <w:r w:rsidRPr="00CE6DEE">
        <w:rPr>
          <w:b/>
          <w:szCs w:val="24"/>
        </w:rPr>
        <w:t>Место дисциплины в структуре ООП:</w:t>
      </w:r>
    </w:p>
    <w:p w14:paraId="7AFA2877" w14:textId="77777777" w:rsidR="003565C5" w:rsidRPr="00CE6DEE" w:rsidRDefault="003565C5" w:rsidP="003565C5">
      <w:pPr>
        <w:widowControl/>
        <w:autoSpaceDE/>
        <w:autoSpaceDN/>
        <w:adjustRightInd/>
        <w:ind w:left="708"/>
      </w:pPr>
      <w:r w:rsidRPr="00CE6DEE">
        <w:t xml:space="preserve">дисциплина реализуется  как  факультатив </w:t>
      </w:r>
    </w:p>
    <w:p w14:paraId="64F7A1CB" w14:textId="1F1EB260" w:rsidR="003565C5" w:rsidRPr="00CE6DEE" w:rsidRDefault="003565C5" w:rsidP="00CE6DEE">
      <w:pPr>
        <w:widowControl/>
        <w:autoSpaceDE/>
        <w:autoSpaceDN/>
        <w:adjustRightInd/>
        <w:rPr>
          <w:b/>
        </w:rPr>
      </w:pPr>
      <w:r w:rsidRPr="00CE6DEE">
        <w:t xml:space="preserve">             изучается на  3 курсе в 6 семестре.</w:t>
      </w:r>
    </w:p>
    <w:p w14:paraId="0B06C68F" w14:textId="77777777" w:rsidR="00885536" w:rsidRPr="00CE6DEE" w:rsidRDefault="00885536" w:rsidP="00A53C8C">
      <w:pPr>
        <w:pStyle w:val="a3"/>
        <w:numPr>
          <w:ilvl w:val="0"/>
          <w:numId w:val="12"/>
        </w:numPr>
        <w:rPr>
          <w:b/>
          <w:bCs/>
          <w:szCs w:val="24"/>
        </w:rPr>
      </w:pPr>
      <w:r w:rsidRPr="00CE6DEE">
        <w:rPr>
          <w:b/>
          <w:bCs/>
          <w:szCs w:val="24"/>
        </w:rPr>
        <w:t>Перечень основной и дополнительной учебной литературы, необходимой для освоения дисциплины</w:t>
      </w:r>
    </w:p>
    <w:p w14:paraId="1DFC1F50" w14:textId="77777777" w:rsidR="00885536" w:rsidRPr="00CE6DEE" w:rsidRDefault="00885536" w:rsidP="00885536">
      <w:pPr>
        <w:widowControl/>
        <w:rPr>
          <w:b/>
          <w:bCs/>
          <w:i/>
          <w:iCs/>
        </w:rPr>
      </w:pPr>
    </w:p>
    <w:p w14:paraId="6C49FEDA" w14:textId="77777777" w:rsidR="00885536" w:rsidRPr="00CE6DEE" w:rsidRDefault="00885536" w:rsidP="00885536">
      <w:pPr>
        <w:widowControl/>
        <w:rPr>
          <w:b/>
          <w:bCs/>
          <w:i/>
          <w:iCs/>
        </w:rPr>
      </w:pPr>
      <w:r w:rsidRPr="00CE6DEE">
        <w:rPr>
          <w:b/>
          <w:bCs/>
          <w:i/>
          <w:iCs/>
        </w:rPr>
        <w:t>а) основная учебная литература:</w:t>
      </w:r>
    </w:p>
    <w:p w14:paraId="6DC2D346" w14:textId="77777777" w:rsidR="003565C5" w:rsidRPr="00CE6DEE" w:rsidRDefault="003565C5" w:rsidP="003565C5">
      <w:pPr>
        <w:jc w:val="both"/>
      </w:pPr>
      <w:r w:rsidRPr="00CE6DEE">
        <w:lastRenderedPageBreak/>
        <w:t>Для самостоятельной работы, подготовки к выполнению лабораторных работ, семинарским занятиям, сдачи коллоквиума, домашнего задания, написания контрольной работы, подготовке к экзамену на кафедре ОиСХ имеются в общем доступе электронные версии  учебных пособий, методических рекомендаций, фонд оценочных средств, разработаны учебные пособия и методические материалы:</w:t>
      </w:r>
    </w:p>
    <w:p w14:paraId="66301BCA" w14:textId="77777777" w:rsidR="003565C5" w:rsidRPr="00CE6DEE" w:rsidRDefault="003565C5" w:rsidP="003565C5">
      <w:pPr>
        <w:pStyle w:val="Style95"/>
        <w:widowControl/>
        <w:spacing w:line="240" w:lineRule="auto"/>
        <w:ind w:left="426" w:hanging="840"/>
        <w:jc w:val="both"/>
        <w:rPr>
          <w:rStyle w:val="FontStyle140"/>
          <w:sz w:val="24"/>
          <w:szCs w:val="24"/>
        </w:rPr>
      </w:pPr>
    </w:p>
    <w:p w14:paraId="5EA6FBDB" w14:textId="77777777" w:rsidR="003565C5" w:rsidRPr="00CE6DEE" w:rsidRDefault="003565C5" w:rsidP="003565C5">
      <w:r w:rsidRPr="00CE6DEE">
        <w:rPr>
          <w:rStyle w:val="FontStyle138"/>
          <w:sz w:val="24"/>
          <w:szCs w:val="24"/>
        </w:rPr>
        <w:t>1.  Т.Е. Ларичева «</w:t>
      </w:r>
      <w:r w:rsidRPr="00CE6DEE">
        <w:t>Лабораторный практикум по аналитической химии» (учебное пособие) Обнинск, ИАТЭ, 2002г, библиотека ИАТЭ НИЯУ МИФИ);</w:t>
      </w:r>
    </w:p>
    <w:p w14:paraId="4718FAD7" w14:textId="77777777" w:rsidR="003565C5" w:rsidRPr="00CE6DEE" w:rsidRDefault="003565C5" w:rsidP="003565C5">
      <w:pPr>
        <w:jc w:val="both"/>
      </w:pPr>
      <w:r w:rsidRPr="00CE6DEE">
        <w:t xml:space="preserve">2.  Т.Е. Ларичева, С.М. Мерков, Ю.Д. Соколова «Спектральные методы анализа» (учебное пособие)/:Учебное пособие/ М. НИЯУ МИФИ, 2012, -84 с. </w:t>
      </w:r>
    </w:p>
    <w:p w14:paraId="245BF4BB" w14:textId="77777777" w:rsidR="003565C5" w:rsidRPr="00CE6DEE" w:rsidRDefault="003565C5" w:rsidP="003565C5">
      <w:pPr>
        <w:jc w:val="both"/>
      </w:pPr>
      <w:r w:rsidRPr="00CE6DEE">
        <w:t>3.  А.С. Шилина, Н.Б.Эпштейн. Инструментальные методы в химическом анализе. Часть 1:Учебное пособие/ М. НИЯУ МИФИ, 2012, -84 с.</w:t>
      </w:r>
    </w:p>
    <w:p w14:paraId="76C86F9D" w14:textId="77777777" w:rsidR="003565C5" w:rsidRPr="00CE6DEE" w:rsidRDefault="003565C5" w:rsidP="003565C5">
      <w:pPr>
        <w:tabs>
          <w:tab w:val="left" w:pos="360"/>
        </w:tabs>
      </w:pPr>
      <w:r w:rsidRPr="00CE6DEE">
        <w:t xml:space="preserve">4. А.С. Шилина. Электрохимические методы в аналитической химии: Учебное пособие по курсу «Электрохимические методы анализа». – Обнинск: ИАТЭ НИЯУ МИФИ, 2010. – 64 с. </w:t>
      </w:r>
    </w:p>
    <w:p w14:paraId="026ED765" w14:textId="77777777" w:rsidR="003565C5" w:rsidRPr="00CE6DEE" w:rsidRDefault="003565C5" w:rsidP="003565C5">
      <w:pPr>
        <w:jc w:val="both"/>
      </w:pPr>
      <w:r w:rsidRPr="00CE6DEE">
        <w:t>5. Основы аналитической химии. Практическое руководство: Учеб. пособие для вузов/В.И. Фадеева, Т.Н. Шеховцова, В.М. Иванов и др.; под ред. Ю.А. Золотова. – М.: Высш. Шк., 2001. – 463 с.:ил.</w:t>
      </w:r>
    </w:p>
    <w:p w14:paraId="7149ECD2" w14:textId="77777777" w:rsidR="003565C5" w:rsidRPr="00CE6DEE" w:rsidRDefault="003565C5" w:rsidP="003565C5">
      <w:pPr>
        <w:widowControl/>
        <w:autoSpaceDE/>
        <w:autoSpaceDN/>
        <w:adjustRightInd/>
        <w:jc w:val="both"/>
        <w:rPr>
          <w:color w:val="000000"/>
        </w:rPr>
      </w:pPr>
      <w:r w:rsidRPr="00CE6DEE">
        <w:rPr>
          <w:color w:val="000000"/>
        </w:rPr>
        <w:t xml:space="preserve">6. Москвин Л.Н. Методы разделения и концентрировании в аналитической химии: учебник, Л.Н. Москвин, О.В. Родников. – 2-е изд. – Долгопрудный: Интеллект, 2012,-352 с.:ил. (5 экз.).. </w:t>
      </w:r>
    </w:p>
    <w:p w14:paraId="3C0F17CC" w14:textId="77777777" w:rsidR="003565C5" w:rsidRPr="00CE6DEE" w:rsidRDefault="003565C5" w:rsidP="003565C5">
      <w:pPr>
        <w:widowControl/>
        <w:autoSpaceDE/>
        <w:autoSpaceDN/>
        <w:adjustRightInd/>
        <w:jc w:val="both"/>
        <w:rPr>
          <w:color w:val="000000"/>
        </w:rPr>
      </w:pPr>
      <w:r w:rsidRPr="00CE6DEE">
        <w:rPr>
          <w:color w:val="000000"/>
        </w:rPr>
        <w:t>7. Меньшикова В.Л. Химический анализ в теплоэнергетике. Кн.1,2 – М.:Х 463 Издательский дом МЭИ, 2008. – 407, [13] с.: ил.</w:t>
      </w:r>
    </w:p>
    <w:p w14:paraId="2A10C00F" w14:textId="77777777" w:rsidR="003565C5" w:rsidRPr="00CE6DEE" w:rsidRDefault="003565C5" w:rsidP="003565C5">
      <w:pPr>
        <w:pStyle w:val="a3"/>
        <w:ind w:left="1407"/>
        <w:rPr>
          <w:szCs w:val="24"/>
        </w:rPr>
      </w:pPr>
    </w:p>
    <w:p w14:paraId="72CB23B0" w14:textId="31BA34BC" w:rsidR="003565C5" w:rsidRPr="00CE6DEE" w:rsidRDefault="003565C5" w:rsidP="00CE6DEE">
      <w:pPr>
        <w:widowControl/>
        <w:autoSpaceDE/>
        <w:autoSpaceDN/>
        <w:adjustRightInd/>
        <w:jc w:val="both"/>
      </w:pPr>
      <w:r w:rsidRPr="00CE6DEE">
        <w:t xml:space="preserve">8.Электронный учебно-методический комплекс дисциплины «Водоподготовка» – </w:t>
      </w:r>
      <w:hyperlink r:id="rId7" w:history="1">
        <w:r w:rsidRPr="00CE6DEE">
          <w:rPr>
            <w:rStyle w:val="af7"/>
          </w:rPr>
          <w:t>http://</w:t>
        </w:r>
        <w:r w:rsidRPr="00CE6DEE">
          <w:rPr>
            <w:rStyle w:val="af7"/>
            <w:lang w:val="en-US"/>
          </w:rPr>
          <w:t>iate</w:t>
        </w:r>
        <w:r w:rsidRPr="00CE6DEE">
          <w:rPr>
            <w:rStyle w:val="af7"/>
          </w:rPr>
          <w:t>.</w:t>
        </w:r>
        <w:r w:rsidRPr="00CE6DEE">
          <w:rPr>
            <w:rStyle w:val="af7"/>
            <w:lang w:val="en-US"/>
          </w:rPr>
          <w:t>obninsk</w:t>
        </w:r>
        <w:r w:rsidRPr="00CE6DEE">
          <w:rPr>
            <w:rStyle w:val="af7"/>
          </w:rPr>
          <w:t>.ru/</w:t>
        </w:r>
        <w:r w:rsidRPr="00CE6DEE">
          <w:rPr>
            <w:rStyle w:val="af7"/>
            <w:lang w:val="en-US"/>
          </w:rPr>
          <w:t>node</w:t>
        </w:r>
        <w:r w:rsidRPr="00CE6DEE">
          <w:rPr>
            <w:rStyle w:val="af7"/>
          </w:rPr>
          <w:t>/5230</w:t>
        </w:r>
      </w:hyperlink>
    </w:p>
    <w:p w14:paraId="76251A22" w14:textId="77777777" w:rsidR="00885536" w:rsidRPr="00CE6DEE" w:rsidRDefault="00885536" w:rsidP="00885536">
      <w:pPr>
        <w:widowControl/>
        <w:ind w:left="394" w:hanging="394"/>
      </w:pPr>
    </w:p>
    <w:p w14:paraId="08688CA8" w14:textId="77777777" w:rsidR="00885536" w:rsidRPr="00CE6DEE" w:rsidRDefault="00885536" w:rsidP="00A53C8C">
      <w:pPr>
        <w:pStyle w:val="a3"/>
        <w:numPr>
          <w:ilvl w:val="0"/>
          <w:numId w:val="12"/>
        </w:numPr>
        <w:rPr>
          <w:b/>
          <w:bCs/>
          <w:szCs w:val="24"/>
        </w:rPr>
      </w:pPr>
      <w:r w:rsidRPr="00CE6DEE">
        <w:rPr>
          <w:b/>
          <w:bCs/>
          <w:szCs w:val="24"/>
        </w:rPr>
        <w:t xml:space="preserve"> Перечень ресурсов информационно-телекоммуникационной сети «Интернет» (далее - сеть «Интернет»), необходимых для освоения дисциплины </w:t>
      </w:r>
    </w:p>
    <w:p w14:paraId="2DE8B7B7" w14:textId="77777777" w:rsidR="00885536" w:rsidRPr="00CE6DEE" w:rsidRDefault="00885536" w:rsidP="00885536">
      <w:pPr>
        <w:numPr>
          <w:ilvl w:val="0"/>
          <w:numId w:val="8"/>
        </w:numPr>
        <w:contextualSpacing/>
        <w:jc w:val="both"/>
        <w:rPr>
          <w:color w:val="000000"/>
        </w:rPr>
      </w:pPr>
      <w:r w:rsidRPr="00CE6DEE">
        <w:rPr>
          <w:color w:val="000000"/>
        </w:rPr>
        <w:t xml:space="preserve">Ядерная физика в Интернете [Официальный сайт]. — </w:t>
      </w:r>
      <w:hyperlink r:id="rId8" w:history="1">
        <w:r w:rsidRPr="00CE6DEE">
          <w:rPr>
            <w:color w:val="000000"/>
          </w:rPr>
          <w:t>URL:http: http://nuclphys.sinp.msu.ru/</w:t>
        </w:r>
      </w:hyperlink>
    </w:p>
    <w:p w14:paraId="53DCA12D" w14:textId="77777777" w:rsidR="00885536" w:rsidRPr="00CE6DEE" w:rsidRDefault="00885536" w:rsidP="00885536">
      <w:pPr>
        <w:numPr>
          <w:ilvl w:val="0"/>
          <w:numId w:val="8"/>
        </w:numPr>
        <w:contextualSpacing/>
        <w:jc w:val="both"/>
        <w:rPr>
          <w:color w:val="000000"/>
        </w:rPr>
      </w:pPr>
      <w:r w:rsidRPr="00CE6DEE">
        <w:rPr>
          <w:color w:val="000000"/>
        </w:rPr>
        <w:t xml:space="preserve">Сайт научной библиотеки Сибирского федерального университета [Официальный сайт]. — </w:t>
      </w:r>
      <w:hyperlink r:id="rId9" w:history="1">
        <w:r w:rsidRPr="00CE6DEE">
          <w:rPr>
            <w:color w:val="000000"/>
          </w:rPr>
          <w:t xml:space="preserve">URL: </w:t>
        </w:r>
      </w:hyperlink>
      <w:r w:rsidRPr="00CE6DEE">
        <w:rPr>
          <w:color w:val="000000"/>
        </w:rPr>
        <w:t xml:space="preserve">http://lib.sfu-kras.ru/ </w:t>
      </w:r>
    </w:p>
    <w:p w14:paraId="52200FF1" w14:textId="77777777" w:rsidR="00885536" w:rsidRPr="00CE6DEE" w:rsidRDefault="00885536" w:rsidP="00885536">
      <w:pPr>
        <w:numPr>
          <w:ilvl w:val="0"/>
          <w:numId w:val="8"/>
        </w:numPr>
        <w:contextualSpacing/>
        <w:jc w:val="both"/>
        <w:rPr>
          <w:color w:val="000000"/>
        </w:rPr>
      </w:pPr>
      <w:r w:rsidRPr="00CE6DEE">
        <w:rPr>
          <w:color w:val="000000"/>
        </w:rPr>
        <w:t xml:space="preserve">Государственная публичная научно-техническая библиотека России [Официальный сайт]. — </w:t>
      </w:r>
      <w:hyperlink r:id="rId10" w:history="1">
        <w:r w:rsidRPr="00CE6DEE">
          <w:rPr>
            <w:color w:val="000000"/>
          </w:rPr>
          <w:t xml:space="preserve">URL: </w:t>
        </w:r>
      </w:hyperlink>
      <w:r w:rsidRPr="00CE6DEE">
        <w:rPr>
          <w:color w:val="000000"/>
        </w:rPr>
        <w:t xml:space="preserve">http://www.gpntb.ru/  </w:t>
      </w:r>
    </w:p>
    <w:p w14:paraId="33106D2A" w14:textId="77777777" w:rsidR="00885536" w:rsidRPr="00CE6DEE" w:rsidRDefault="00885536" w:rsidP="00885536">
      <w:pPr>
        <w:numPr>
          <w:ilvl w:val="0"/>
          <w:numId w:val="8"/>
        </w:numPr>
        <w:contextualSpacing/>
        <w:jc w:val="both"/>
        <w:rPr>
          <w:color w:val="000000"/>
        </w:rPr>
      </w:pPr>
      <w:r w:rsidRPr="00CE6DEE">
        <w:rPr>
          <w:color w:val="000000"/>
        </w:rPr>
        <w:t xml:space="preserve">Сайт о химии [Официальный сайт]. — </w:t>
      </w:r>
      <w:hyperlink r:id="rId11" w:history="1">
        <w:r w:rsidRPr="00CE6DEE">
          <w:rPr>
            <w:color w:val="000000"/>
          </w:rPr>
          <w:t xml:space="preserve">URL: </w:t>
        </w:r>
      </w:hyperlink>
      <w:r w:rsidRPr="00CE6DEE">
        <w:rPr>
          <w:color w:val="000000"/>
        </w:rPr>
        <w:t xml:space="preserve">http://www.xumuk.ru/encyklopedia </w:t>
      </w:r>
    </w:p>
    <w:p w14:paraId="1838AB38" w14:textId="77777777" w:rsidR="00885536" w:rsidRPr="00CE6DEE" w:rsidRDefault="00885536" w:rsidP="00885536">
      <w:pPr>
        <w:numPr>
          <w:ilvl w:val="0"/>
          <w:numId w:val="8"/>
        </w:numPr>
        <w:contextualSpacing/>
        <w:jc w:val="both"/>
        <w:rPr>
          <w:color w:val="000000"/>
        </w:rPr>
      </w:pPr>
      <w:r w:rsidRPr="00CE6DEE">
        <w:rPr>
          <w:color w:val="000000"/>
        </w:rPr>
        <w:t xml:space="preserve">Страница кафедры физической химии Алтайского государственного университета [Официальный сайт]. — </w:t>
      </w:r>
      <w:hyperlink r:id="rId12" w:history="1">
        <w:r w:rsidRPr="00CE6DEE">
          <w:rPr>
            <w:color w:val="000000"/>
          </w:rPr>
          <w:t>URL:</w:t>
        </w:r>
      </w:hyperlink>
      <w:r w:rsidRPr="00CE6DEE">
        <w:rPr>
          <w:color w:val="000000"/>
        </w:rPr>
        <w:t xml:space="preserve">http://www.chem.asu.ru/pcd/koloid  </w:t>
      </w:r>
    </w:p>
    <w:p w14:paraId="510D3758" w14:textId="77777777" w:rsidR="00885536" w:rsidRPr="00CE6DEE" w:rsidRDefault="00885536" w:rsidP="00885536">
      <w:pPr>
        <w:numPr>
          <w:ilvl w:val="0"/>
          <w:numId w:val="8"/>
        </w:numPr>
        <w:contextualSpacing/>
        <w:jc w:val="both"/>
        <w:rPr>
          <w:color w:val="000000"/>
        </w:rPr>
      </w:pPr>
      <w:r w:rsidRPr="00CE6DEE">
        <w:rPr>
          <w:color w:val="000000"/>
        </w:rPr>
        <w:t xml:space="preserve">Научная электронная библиотека [Официальный сайт]. — </w:t>
      </w:r>
      <w:hyperlink r:id="rId13" w:history="1">
        <w:r w:rsidRPr="00CE6DEE">
          <w:rPr>
            <w:color w:val="000000"/>
          </w:rPr>
          <w:t xml:space="preserve">URL: </w:t>
        </w:r>
      </w:hyperlink>
      <w:r w:rsidRPr="00CE6DEE">
        <w:rPr>
          <w:color w:val="000000"/>
        </w:rPr>
        <w:t xml:space="preserve">http://www.elibrary.ru/ </w:t>
      </w:r>
    </w:p>
    <w:p w14:paraId="0311070F" w14:textId="77777777" w:rsidR="00885536" w:rsidRPr="00CE6DEE" w:rsidRDefault="00885536" w:rsidP="00885536">
      <w:pPr>
        <w:numPr>
          <w:ilvl w:val="0"/>
          <w:numId w:val="8"/>
        </w:numPr>
        <w:contextualSpacing/>
        <w:jc w:val="both"/>
        <w:rPr>
          <w:color w:val="000000"/>
        </w:rPr>
      </w:pPr>
      <w:r w:rsidRPr="00CE6DEE">
        <w:rPr>
          <w:color w:val="000000"/>
        </w:rPr>
        <w:t xml:space="preserve">Российская государственная библиотека [Официальный сайт]. — </w:t>
      </w:r>
      <w:hyperlink r:id="rId14" w:history="1">
        <w:r w:rsidRPr="00CE6DEE">
          <w:rPr>
            <w:color w:val="000000"/>
          </w:rPr>
          <w:t xml:space="preserve">URL: </w:t>
        </w:r>
      </w:hyperlink>
      <w:r w:rsidRPr="00CE6DEE">
        <w:rPr>
          <w:color w:val="000000"/>
        </w:rPr>
        <w:t xml:space="preserve">http://www.rsl.ru/ </w:t>
      </w:r>
    </w:p>
    <w:p w14:paraId="3F4886FE" w14:textId="77777777" w:rsidR="00885536" w:rsidRPr="00CE6DEE" w:rsidRDefault="00885536" w:rsidP="00885536">
      <w:pPr>
        <w:numPr>
          <w:ilvl w:val="0"/>
          <w:numId w:val="8"/>
        </w:numPr>
        <w:contextualSpacing/>
        <w:jc w:val="both"/>
        <w:rPr>
          <w:color w:val="000000"/>
        </w:rPr>
      </w:pPr>
      <w:r w:rsidRPr="00CE6DEE">
        <w:rPr>
          <w:color w:val="000000"/>
        </w:rPr>
        <w:t xml:space="preserve">Электронная библиотека по химии [Официальный сайт]. — </w:t>
      </w:r>
      <w:hyperlink r:id="rId15" w:history="1">
        <w:r w:rsidRPr="00CE6DEE">
          <w:rPr>
            <w:color w:val="000000"/>
          </w:rPr>
          <w:t xml:space="preserve">URL: </w:t>
        </w:r>
      </w:hyperlink>
      <w:r w:rsidRPr="00CE6DEE">
        <w:rPr>
          <w:color w:val="000000"/>
        </w:rPr>
        <w:t xml:space="preserve">http://mch1.chem.msu.su/ </w:t>
      </w:r>
    </w:p>
    <w:p w14:paraId="5C6F8F1F" w14:textId="77777777" w:rsidR="00885536" w:rsidRPr="00CE6DEE" w:rsidRDefault="00885536" w:rsidP="00885536">
      <w:pPr>
        <w:numPr>
          <w:ilvl w:val="0"/>
          <w:numId w:val="8"/>
        </w:numPr>
        <w:contextualSpacing/>
        <w:jc w:val="both"/>
        <w:rPr>
          <w:color w:val="000000"/>
        </w:rPr>
      </w:pPr>
      <w:r w:rsidRPr="00CE6DEE">
        <w:rPr>
          <w:color w:val="000000"/>
        </w:rPr>
        <w:t xml:space="preserve">Научно-техническая библиотека СГАУ [Официальный сайт]. — </w:t>
      </w:r>
      <w:hyperlink r:id="rId16" w:history="1">
        <w:r w:rsidRPr="00CE6DEE">
          <w:rPr>
            <w:color w:val="000000"/>
          </w:rPr>
          <w:t xml:space="preserve">URL: </w:t>
        </w:r>
      </w:hyperlink>
      <w:r w:rsidRPr="00CE6DEE">
        <w:rPr>
          <w:color w:val="000000"/>
        </w:rPr>
        <w:t xml:space="preserve">http://wwwlib.ssau.ru/ </w:t>
      </w:r>
    </w:p>
    <w:p w14:paraId="3ED288BB" w14:textId="77777777" w:rsidR="00885536" w:rsidRPr="00CE6DEE" w:rsidRDefault="00885536" w:rsidP="00885536">
      <w:pPr>
        <w:numPr>
          <w:ilvl w:val="0"/>
          <w:numId w:val="8"/>
        </w:numPr>
        <w:contextualSpacing/>
        <w:jc w:val="both"/>
        <w:rPr>
          <w:color w:val="000000"/>
        </w:rPr>
      </w:pPr>
      <w:r w:rsidRPr="00CE6DEE">
        <w:rPr>
          <w:color w:val="000000"/>
        </w:rPr>
        <w:t xml:space="preserve">Научная библиотека Московского государственного университета имени М.В.Ломоносова [Официальный сайт]. — </w:t>
      </w:r>
      <w:hyperlink r:id="rId17" w:history="1">
        <w:r w:rsidRPr="00CE6DEE">
          <w:rPr>
            <w:color w:val="000000"/>
          </w:rPr>
          <w:t xml:space="preserve">URL: </w:t>
        </w:r>
      </w:hyperlink>
      <w:r w:rsidRPr="00CE6DEE">
        <w:rPr>
          <w:color w:val="000000"/>
        </w:rPr>
        <w:t xml:space="preserve">http://www.lib.msu.su/ </w:t>
      </w:r>
    </w:p>
    <w:p w14:paraId="2DD43A10" w14:textId="77777777" w:rsidR="00885536" w:rsidRPr="00CE6DEE" w:rsidRDefault="00885536" w:rsidP="00885536">
      <w:pPr>
        <w:numPr>
          <w:ilvl w:val="0"/>
          <w:numId w:val="8"/>
        </w:numPr>
        <w:contextualSpacing/>
        <w:jc w:val="both"/>
        <w:rPr>
          <w:color w:val="000000"/>
        </w:rPr>
      </w:pPr>
      <w:r w:rsidRPr="00CE6DEE">
        <w:rPr>
          <w:color w:val="000000"/>
        </w:rPr>
        <w:t xml:space="preserve">Научная библиотека СПбГУ [Официальный сайт]. — </w:t>
      </w:r>
      <w:hyperlink r:id="rId18" w:history="1">
        <w:r w:rsidRPr="00CE6DEE">
          <w:rPr>
            <w:color w:val="000000"/>
          </w:rPr>
          <w:t xml:space="preserve">URL: </w:t>
        </w:r>
      </w:hyperlink>
      <w:r w:rsidRPr="00CE6DEE">
        <w:rPr>
          <w:color w:val="000000"/>
        </w:rPr>
        <w:t xml:space="preserve">http://www.lib.pu.ru/ </w:t>
      </w:r>
    </w:p>
    <w:p w14:paraId="41C44045" w14:textId="77777777" w:rsidR="00885536" w:rsidRPr="00CE6DEE" w:rsidRDefault="00885536" w:rsidP="00885536">
      <w:pPr>
        <w:keepNext/>
        <w:keepLines/>
        <w:numPr>
          <w:ilvl w:val="0"/>
          <w:numId w:val="8"/>
        </w:numPr>
        <w:shd w:val="clear" w:color="auto" w:fill="FFFFFF"/>
        <w:jc w:val="both"/>
        <w:outlineLvl w:val="0"/>
        <w:rPr>
          <w:bCs/>
          <w:color w:val="000000"/>
        </w:rPr>
      </w:pPr>
      <w:r w:rsidRPr="00CE6DEE">
        <w:rPr>
          <w:bCs/>
          <w:color w:val="000000"/>
        </w:rPr>
        <w:lastRenderedPageBreak/>
        <w:t xml:space="preserve">Научная библиотека НГТУ [Официальный сайт]. — </w:t>
      </w:r>
      <w:hyperlink r:id="rId19" w:history="1">
        <w:r w:rsidRPr="00CE6DEE">
          <w:rPr>
            <w:bCs/>
            <w:color w:val="000000"/>
          </w:rPr>
          <w:t xml:space="preserve">URL: </w:t>
        </w:r>
      </w:hyperlink>
      <w:r w:rsidRPr="00CE6DEE">
        <w:rPr>
          <w:bCs/>
          <w:color w:val="000000"/>
        </w:rPr>
        <w:t xml:space="preserve">http://www.library.nstu.ru/ </w:t>
      </w:r>
    </w:p>
    <w:p w14:paraId="20E26358" w14:textId="77777777" w:rsidR="00885536" w:rsidRPr="00CE6DEE" w:rsidRDefault="00885536" w:rsidP="00885536">
      <w:pPr>
        <w:keepNext/>
        <w:keepLines/>
        <w:numPr>
          <w:ilvl w:val="0"/>
          <w:numId w:val="8"/>
        </w:numPr>
        <w:shd w:val="clear" w:color="auto" w:fill="FFFFFF"/>
        <w:jc w:val="both"/>
        <w:outlineLvl w:val="0"/>
        <w:rPr>
          <w:bCs/>
          <w:color w:val="000000"/>
        </w:rPr>
      </w:pPr>
      <w:r w:rsidRPr="00CE6DEE">
        <w:rPr>
          <w:bCs/>
          <w:color w:val="000000"/>
        </w:rPr>
        <w:t xml:space="preserve">Каталог библиотеки Химфака МГУ. Журналы, базы данных, книги, аналитические обзоры, учебники, сборники задач [Официальный сайт]. — </w:t>
      </w:r>
      <w:hyperlink r:id="rId20" w:history="1">
        <w:r w:rsidRPr="00CE6DEE">
          <w:rPr>
            <w:bCs/>
            <w:color w:val="000000"/>
          </w:rPr>
          <w:t xml:space="preserve">URL: </w:t>
        </w:r>
      </w:hyperlink>
      <w:r w:rsidRPr="00CE6DEE">
        <w:rPr>
          <w:bCs/>
          <w:color w:val="000000"/>
        </w:rPr>
        <w:t xml:space="preserve">http://www.chem.msu.su/rus/elbibch.html </w:t>
      </w:r>
    </w:p>
    <w:p w14:paraId="2809FD5D" w14:textId="77777777" w:rsidR="00885536" w:rsidRPr="00CE6DEE" w:rsidRDefault="00885536" w:rsidP="00885536">
      <w:pPr>
        <w:keepNext/>
        <w:keepLines/>
        <w:numPr>
          <w:ilvl w:val="0"/>
          <w:numId w:val="8"/>
        </w:numPr>
        <w:shd w:val="clear" w:color="auto" w:fill="FFFFFF"/>
        <w:jc w:val="both"/>
        <w:outlineLvl w:val="0"/>
        <w:rPr>
          <w:bCs/>
          <w:color w:val="000000"/>
        </w:rPr>
      </w:pPr>
      <w:r w:rsidRPr="00CE6DEE">
        <w:rPr>
          <w:bCs/>
          <w:color w:val="000000"/>
        </w:rPr>
        <w:t xml:space="preserve">Каталог ссылок на ресурсы Интернет, связанные с химией [Официальный сайт]. — </w:t>
      </w:r>
      <w:hyperlink r:id="rId21" w:history="1">
        <w:r w:rsidRPr="00CE6DEE">
          <w:rPr>
            <w:bCs/>
            <w:color w:val="000000"/>
          </w:rPr>
          <w:t xml:space="preserve">URL: </w:t>
        </w:r>
      </w:hyperlink>
      <w:r w:rsidRPr="00CE6DEE">
        <w:rPr>
          <w:bCs/>
          <w:color w:val="000000"/>
        </w:rPr>
        <w:t xml:space="preserve">http://markovsky.virtualave.net/chemonline/ </w:t>
      </w:r>
    </w:p>
    <w:p w14:paraId="22499CD2" w14:textId="77777777" w:rsidR="00885536" w:rsidRPr="00CE6DEE" w:rsidRDefault="00885536" w:rsidP="00885536">
      <w:pPr>
        <w:keepNext/>
        <w:keepLines/>
        <w:numPr>
          <w:ilvl w:val="0"/>
          <w:numId w:val="8"/>
        </w:numPr>
        <w:shd w:val="clear" w:color="auto" w:fill="FFFFFF"/>
        <w:jc w:val="both"/>
        <w:outlineLvl w:val="0"/>
        <w:rPr>
          <w:bCs/>
          <w:color w:val="000000"/>
        </w:rPr>
      </w:pPr>
      <w:r w:rsidRPr="00CE6DEE">
        <w:rPr>
          <w:bCs/>
          <w:color w:val="000000"/>
        </w:rPr>
        <w:t xml:space="preserve">Российский химический журнал "Химия в России" [Официальный сайт]. — </w:t>
      </w:r>
      <w:hyperlink r:id="rId22" w:history="1">
        <w:r w:rsidRPr="00CE6DEE">
          <w:rPr>
            <w:bCs/>
            <w:color w:val="000000"/>
          </w:rPr>
          <w:t xml:space="preserve">URL: </w:t>
        </w:r>
      </w:hyperlink>
      <w:r w:rsidRPr="00CE6DEE">
        <w:rPr>
          <w:bCs/>
          <w:color w:val="000000"/>
        </w:rPr>
        <w:t>http://www.chem.msu.su/rus/jvho/ -</w:t>
      </w:r>
    </w:p>
    <w:p w14:paraId="7D11FB6D" w14:textId="77777777" w:rsidR="00885536" w:rsidRPr="00CE6DEE" w:rsidRDefault="00885536" w:rsidP="00885536">
      <w:pPr>
        <w:keepNext/>
        <w:keepLines/>
        <w:numPr>
          <w:ilvl w:val="0"/>
          <w:numId w:val="8"/>
        </w:numPr>
        <w:shd w:val="clear" w:color="auto" w:fill="FFFFFF"/>
        <w:jc w:val="both"/>
        <w:outlineLvl w:val="0"/>
        <w:rPr>
          <w:bCs/>
          <w:color w:val="000000"/>
        </w:rPr>
      </w:pPr>
      <w:r w:rsidRPr="00CE6DEE">
        <w:rPr>
          <w:bCs/>
          <w:color w:val="000000"/>
        </w:rPr>
        <w:t xml:space="preserve">Журнал "Успехи химии"- Публикации обзоров по актуальным проблемам химии и смежных наук [Официальный сайт]. — </w:t>
      </w:r>
      <w:hyperlink r:id="rId23" w:history="1">
        <w:r w:rsidRPr="00CE6DEE">
          <w:rPr>
            <w:bCs/>
            <w:color w:val="000000"/>
          </w:rPr>
          <w:t xml:space="preserve">URL: </w:t>
        </w:r>
      </w:hyperlink>
      <w:r w:rsidRPr="00CE6DEE">
        <w:rPr>
          <w:bCs/>
          <w:color w:val="000000"/>
        </w:rPr>
        <w:t xml:space="preserve">http://rcr.ioc.ac.ru/ukhwin.html </w:t>
      </w:r>
    </w:p>
    <w:p w14:paraId="35E78E51" w14:textId="77777777" w:rsidR="001F2C91" w:rsidRPr="00CE6DEE" w:rsidRDefault="00411248" w:rsidP="001F2C91">
      <w:pPr>
        <w:pStyle w:val="Style95"/>
        <w:widowControl/>
        <w:spacing w:line="240" w:lineRule="auto"/>
        <w:ind w:firstLine="0"/>
        <w:jc w:val="both"/>
        <w:rPr>
          <w:b/>
          <w:bCs/>
        </w:rPr>
      </w:pPr>
      <w:r w:rsidRPr="00CE6DEE">
        <w:rPr>
          <w:b/>
        </w:rPr>
        <w:t xml:space="preserve">3. </w:t>
      </w:r>
      <w:r w:rsidR="001F2C91" w:rsidRPr="00CE6DEE">
        <w:rPr>
          <w:b/>
          <w:bCs/>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p>
    <w:p w14:paraId="0F4B8DE0" w14:textId="77777777" w:rsidR="001F2C91" w:rsidRPr="00CE6DEE" w:rsidRDefault="001F2C91" w:rsidP="001F2C91">
      <w:pPr>
        <w:overflowPunct w:val="0"/>
        <w:spacing w:line="274" w:lineRule="auto"/>
        <w:ind w:right="-2"/>
        <w:rPr>
          <w:b/>
          <w:i/>
        </w:rPr>
      </w:pPr>
    </w:p>
    <w:p w14:paraId="608E72AF" w14:textId="77777777" w:rsidR="001F2C91" w:rsidRPr="00CE6DEE" w:rsidRDefault="001F2C91" w:rsidP="001F2C91">
      <w:pPr>
        <w:overflowPunct w:val="0"/>
        <w:spacing w:line="274" w:lineRule="auto"/>
        <w:ind w:right="-2"/>
        <w:rPr>
          <w:b/>
          <w:i/>
        </w:rPr>
      </w:pPr>
      <w:r w:rsidRPr="00CE6DEE">
        <w:rPr>
          <w:b/>
          <w:i/>
        </w:rPr>
        <w:t xml:space="preserve">3.1. Перечень информационных технологий </w:t>
      </w:r>
    </w:p>
    <w:p w14:paraId="53D29923" w14:textId="77777777" w:rsidR="001F2C91" w:rsidRPr="00CE6DEE" w:rsidRDefault="001F2C91" w:rsidP="001F2C91">
      <w:pPr>
        <w:jc w:val="both"/>
      </w:pPr>
      <w:r w:rsidRPr="00CE6DEE">
        <w:t>– Использование электронных презентаций при проведении лекционных и практических занятий.</w:t>
      </w:r>
    </w:p>
    <w:p w14:paraId="5149AD54" w14:textId="77777777" w:rsidR="001F2C91" w:rsidRPr="00CE6DEE" w:rsidRDefault="001F2C91" w:rsidP="001F2C91">
      <w:pPr>
        <w:jc w:val="both"/>
      </w:pPr>
      <w:r w:rsidRPr="00CE6DEE">
        <w:t>– Проверка домашних заданий и консультирование посредством электронной почты.</w:t>
      </w:r>
    </w:p>
    <w:p w14:paraId="128B52A6" w14:textId="77777777" w:rsidR="001F2C91" w:rsidRPr="00CE6DEE" w:rsidRDefault="001F2C91" w:rsidP="001F2C91">
      <w:pPr>
        <w:jc w:val="both"/>
      </w:pPr>
    </w:p>
    <w:p w14:paraId="05EE69B3" w14:textId="77777777" w:rsidR="001F2C91" w:rsidRPr="00CE6DEE" w:rsidRDefault="001F2C91" w:rsidP="001F2C91">
      <w:pPr>
        <w:overflowPunct w:val="0"/>
        <w:spacing w:line="274" w:lineRule="auto"/>
        <w:ind w:right="-2"/>
        <w:rPr>
          <w:b/>
          <w:i/>
        </w:rPr>
      </w:pPr>
      <w:r w:rsidRPr="00CE6DEE">
        <w:rPr>
          <w:b/>
          <w:i/>
        </w:rPr>
        <w:t xml:space="preserve">3.2. Перечень программного обеспечения </w:t>
      </w:r>
    </w:p>
    <w:p w14:paraId="26599EC4" w14:textId="77777777" w:rsidR="001F2C91" w:rsidRPr="00CE6DEE" w:rsidRDefault="001F2C91" w:rsidP="001F2C91">
      <w:pPr>
        <w:overflowPunct w:val="0"/>
        <w:ind w:right="-3"/>
        <w:jc w:val="both"/>
      </w:pPr>
      <w:r w:rsidRPr="00CE6DEE">
        <w:t>– Программы для демонстрации и создания презентаций («Microsoft Power Point»).</w:t>
      </w:r>
    </w:p>
    <w:p w14:paraId="572C9B85" w14:textId="77777777" w:rsidR="001F2C91" w:rsidRPr="00CE6DEE" w:rsidRDefault="001F2C91" w:rsidP="001F2C91">
      <w:pPr>
        <w:widowControl/>
        <w:jc w:val="both"/>
        <w:rPr>
          <w:b/>
          <w:i/>
        </w:rPr>
      </w:pPr>
      <w:r w:rsidRPr="00CE6DEE">
        <w:t xml:space="preserve">– Для оформления письменных работ, презентаций, работы в электронных библиотечных системах необходимы программы пакета </w:t>
      </w:r>
      <w:r w:rsidRPr="00CE6DEE">
        <w:rPr>
          <w:lang w:val="en-US"/>
        </w:rPr>
        <w:t>Microsoft</w:t>
      </w:r>
      <w:r w:rsidRPr="00CE6DEE">
        <w:t xml:space="preserve"> </w:t>
      </w:r>
      <w:r w:rsidRPr="00CE6DEE">
        <w:rPr>
          <w:lang w:val="en-US"/>
        </w:rPr>
        <w:t>Office</w:t>
      </w:r>
      <w:r w:rsidRPr="00CE6DEE">
        <w:t xml:space="preserve"> (</w:t>
      </w:r>
      <w:r w:rsidRPr="00CE6DEE">
        <w:rPr>
          <w:lang w:val="en-US"/>
        </w:rPr>
        <w:t>Excel</w:t>
      </w:r>
      <w:r w:rsidRPr="00CE6DEE">
        <w:t xml:space="preserve">, </w:t>
      </w:r>
      <w:r w:rsidRPr="00CE6DEE">
        <w:rPr>
          <w:lang w:val="en-US"/>
        </w:rPr>
        <w:t>Word</w:t>
      </w:r>
      <w:r w:rsidRPr="00CE6DEE">
        <w:t xml:space="preserve">, </w:t>
      </w:r>
      <w:r w:rsidRPr="00CE6DEE">
        <w:rPr>
          <w:lang w:val="en-US"/>
        </w:rPr>
        <w:t>Power</w:t>
      </w:r>
      <w:r w:rsidRPr="00CE6DEE">
        <w:t xml:space="preserve"> </w:t>
      </w:r>
      <w:r w:rsidRPr="00CE6DEE">
        <w:rPr>
          <w:lang w:val="en-US"/>
        </w:rPr>
        <w:t>Point</w:t>
      </w:r>
      <w:r w:rsidRPr="00CE6DEE">
        <w:t xml:space="preserve">, </w:t>
      </w:r>
      <w:r w:rsidRPr="00CE6DEE">
        <w:rPr>
          <w:lang w:val="en-US"/>
        </w:rPr>
        <w:t>Acrobat</w:t>
      </w:r>
      <w:r w:rsidRPr="00CE6DEE">
        <w:t xml:space="preserve"> </w:t>
      </w:r>
      <w:r w:rsidRPr="00CE6DEE">
        <w:rPr>
          <w:lang w:val="en-US"/>
        </w:rPr>
        <w:t>Reader</w:t>
      </w:r>
      <w:r w:rsidRPr="00CE6DEE">
        <w:t xml:space="preserve">), </w:t>
      </w:r>
      <w:r w:rsidRPr="00CE6DEE">
        <w:rPr>
          <w:lang w:val="en-US"/>
        </w:rPr>
        <w:t>Internet</w:t>
      </w:r>
      <w:r w:rsidRPr="00CE6DEE">
        <w:t xml:space="preserve"> </w:t>
      </w:r>
      <w:r w:rsidRPr="00CE6DEE">
        <w:rPr>
          <w:lang w:val="en-US"/>
        </w:rPr>
        <w:t>Explorer</w:t>
      </w:r>
      <w:r w:rsidRPr="00CE6DEE">
        <w:t>, или других аналогичных.</w:t>
      </w:r>
      <w:r w:rsidRPr="00CE6DEE">
        <w:rPr>
          <w:b/>
          <w:i/>
        </w:rPr>
        <w:t xml:space="preserve"> </w:t>
      </w:r>
    </w:p>
    <w:p w14:paraId="655720BF" w14:textId="77777777" w:rsidR="001F2C91" w:rsidRPr="00CE6DEE" w:rsidRDefault="001F2C91" w:rsidP="001F2C91">
      <w:pPr>
        <w:overflowPunct w:val="0"/>
        <w:ind w:right="360"/>
        <w:jc w:val="both"/>
      </w:pPr>
    </w:p>
    <w:p w14:paraId="5A901AA6" w14:textId="77777777" w:rsidR="00571435" w:rsidRPr="00CE6DEE" w:rsidRDefault="001F2C91" w:rsidP="00571435">
      <w:pPr>
        <w:pStyle w:val="a3"/>
        <w:numPr>
          <w:ilvl w:val="1"/>
          <w:numId w:val="1"/>
        </w:numPr>
        <w:spacing w:line="274" w:lineRule="auto"/>
        <w:ind w:right="-2"/>
        <w:rPr>
          <w:b/>
          <w:i/>
          <w:szCs w:val="24"/>
        </w:rPr>
      </w:pPr>
      <w:r w:rsidRPr="00CE6DEE">
        <w:rPr>
          <w:b/>
          <w:i/>
          <w:szCs w:val="24"/>
        </w:rPr>
        <w:t>Перечень информационных справочных систем</w:t>
      </w:r>
    </w:p>
    <w:p w14:paraId="655B3548" w14:textId="77777777" w:rsidR="00571435" w:rsidRPr="00CE6DEE" w:rsidRDefault="00571435" w:rsidP="00571435">
      <w:pPr>
        <w:spacing w:line="274" w:lineRule="auto"/>
        <w:ind w:right="-2"/>
        <w:rPr>
          <w:b/>
          <w:i/>
        </w:rPr>
      </w:pPr>
      <w:r w:rsidRPr="00CE6DEE">
        <w:t xml:space="preserve">     Для успешного освоения дисциплины студенту достаточно общедоступных интернет – ресурсов, поскольку дисциплина «Аналитическая химия» является фундаментальной естественно – научной дисциплиной и имеет обширную библиографическую базу в поисковых системах «</w:t>
      </w:r>
      <w:r w:rsidRPr="00CE6DEE">
        <w:rPr>
          <w:lang w:val="en-US"/>
        </w:rPr>
        <w:t>Yandex</w:t>
      </w:r>
      <w:r w:rsidRPr="00CE6DEE">
        <w:t>», «</w:t>
      </w:r>
      <w:r w:rsidRPr="00CE6DEE">
        <w:rPr>
          <w:lang w:val="en-US"/>
        </w:rPr>
        <w:t>Google</w:t>
      </w:r>
      <w:r w:rsidRPr="00CE6DEE">
        <w:t>», «</w:t>
      </w:r>
      <w:r w:rsidRPr="00CE6DEE">
        <w:rPr>
          <w:lang w:val="en-US"/>
        </w:rPr>
        <w:t>Bing</w:t>
      </w:r>
      <w:r w:rsidRPr="00CE6DEE">
        <w:t>».</w:t>
      </w:r>
    </w:p>
    <w:p w14:paraId="77180955" w14:textId="77777777" w:rsidR="00571435" w:rsidRPr="00CE6DEE" w:rsidRDefault="00571435" w:rsidP="00571435">
      <w:pPr>
        <w:jc w:val="both"/>
      </w:pPr>
      <w:r w:rsidRPr="00CE6DEE">
        <w:t xml:space="preserve">     Следует рекомендовать сайт </w:t>
      </w:r>
      <w:r w:rsidRPr="00CE6DEE">
        <w:rPr>
          <w:color w:val="4C3C28"/>
        </w:rPr>
        <w:t>Библиотеки Химического факультета МГУ</w:t>
      </w:r>
      <w:r w:rsidRPr="00CE6DEE">
        <w:t xml:space="preserve"> </w:t>
      </w:r>
      <w:hyperlink r:id="rId24" w:history="1">
        <w:r w:rsidRPr="00CE6DEE">
          <w:rPr>
            <w:color w:val="0000FF" w:themeColor="hyperlink"/>
            <w:u w:val="single"/>
          </w:rPr>
          <w:t>http://www.chem.msu.su/rus/library/welcome.html</w:t>
        </w:r>
      </w:hyperlink>
      <w:r w:rsidRPr="00CE6DEE">
        <w:rPr>
          <w:color w:val="4C3C28"/>
        </w:rPr>
        <w:t xml:space="preserve"> ,электронной библиотеки учебных материалов по химии (Электронная библиотека сайта "Chemnet"), которая   представляет собой фонд информационного обеспечения учебных курсов по химии для студентов и аспирантов химического, физического и ряда других факультетов МГУ, а также абитуриентов и учащихся средней школы </w:t>
      </w:r>
      <w:hyperlink r:id="rId25" w:history="1">
        <w:r w:rsidRPr="00CE6DEE">
          <w:rPr>
            <w:color w:val="0000FF" w:themeColor="hyperlink"/>
            <w:u w:val="single"/>
          </w:rPr>
          <w:t>http://www.chem.msu.su/rus/elibrary/</w:t>
        </w:r>
      </w:hyperlink>
      <w:r w:rsidRPr="00CE6DEE">
        <w:rPr>
          <w:color w:val="4C3C28"/>
        </w:rPr>
        <w:t xml:space="preserve"> , интернет ресурсы РХТУ им Д.И. Менделеева и других ведущих в области химии вузов России.</w:t>
      </w:r>
    </w:p>
    <w:p w14:paraId="702AFD95" w14:textId="77777777" w:rsidR="00571435" w:rsidRPr="00CE6DEE" w:rsidRDefault="00571435" w:rsidP="00571435">
      <w:pPr>
        <w:pStyle w:val="Style95"/>
        <w:widowControl/>
        <w:spacing w:line="240" w:lineRule="auto"/>
        <w:ind w:firstLine="0"/>
        <w:jc w:val="both"/>
      </w:pPr>
    </w:p>
    <w:p w14:paraId="3C4F3923" w14:textId="77777777" w:rsidR="00EE62AB" w:rsidRPr="00CE6DEE" w:rsidRDefault="00EE62AB" w:rsidP="00571435">
      <w:pPr>
        <w:pStyle w:val="a3"/>
        <w:numPr>
          <w:ilvl w:val="0"/>
          <w:numId w:val="1"/>
        </w:numPr>
        <w:rPr>
          <w:b/>
          <w:szCs w:val="24"/>
        </w:rPr>
      </w:pPr>
      <w:r w:rsidRPr="00CE6DEE">
        <w:rPr>
          <w:b/>
          <w:szCs w:val="24"/>
        </w:rPr>
        <w:t>Рекомендации по освоению лекционного материала, подготовке к лекциям (студентам)</w:t>
      </w:r>
    </w:p>
    <w:p w14:paraId="464FBEDE" w14:textId="77777777" w:rsidR="00EE62AB" w:rsidRPr="00CE6DEE" w:rsidRDefault="00EE62AB" w:rsidP="00EE62AB">
      <w:pPr>
        <w:ind w:firstLine="708"/>
        <w:jc w:val="both"/>
      </w:pPr>
      <w:r w:rsidRPr="00CE6DEE">
        <w:t>Лекции являются основной формой обучения в высшем учебном заведении. В ходе лекционного курса проводится изложение современных научных материалов, освещение главнейших экологических проблем. В тетради для конспектирования лекций должны быть поля, где по ходу конспектирования делаются необходимые пометки. В конспектах рекомендуется применять сокращения слов, что ускоряет запись.</w:t>
      </w:r>
    </w:p>
    <w:p w14:paraId="7C5A2B9A" w14:textId="77777777" w:rsidR="00EE62AB" w:rsidRPr="00CE6DEE" w:rsidRDefault="00EE62AB" w:rsidP="00EE62AB">
      <w:pPr>
        <w:ind w:firstLine="708"/>
        <w:jc w:val="both"/>
      </w:pPr>
      <w:r w:rsidRPr="00CE6DEE">
        <w:t>При изучении дисциплины необходимо опираться на междисциплинарный подход к явлениям материальной действительности, т.к. в основе его лежат экологические и биологические законы и закономерности.</w:t>
      </w:r>
    </w:p>
    <w:p w14:paraId="2A47B4CC" w14:textId="77777777" w:rsidR="00EE62AB" w:rsidRPr="00CE6DEE" w:rsidRDefault="00EE62AB" w:rsidP="00EE62AB">
      <w:pPr>
        <w:ind w:firstLine="708"/>
        <w:jc w:val="both"/>
      </w:pPr>
      <w:r w:rsidRPr="00CE6DEE">
        <w:t xml:space="preserve">При изучении дисциплины следует помнить, что лекционные занятия являются направляющими в большом объёме научного материала. Большую часть знаний студент должен набирать самостоятельно из учебников и научной литературы. На </w:t>
      </w:r>
      <w:r w:rsidRPr="00CE6DEE">
        <w:lastRenderedPageBreak/>
        <w:t>мультимедийных лекциях не надо стремиться сразу переписывать всё содержимое слайдов. Необходимо научиться сопоставлять устное повествование преподавателя с наглядным представлением, после чего следует законспектировать важные факты в рабочей тетради. Тем более, не стоит полностью переписывать таблицы, перерисовывать схемы и графики мультимедийных лекций. Лучше всего, если вы пометите в конспекте лекций два противоположных или взаимодополняющих примера.</w:t>
      </w:r>
    </w:p>
    <w:p w14:paraId="1BEFC7B5" w14:textId="77777777" w:rsidR="00EE62AB" w:rsidRPr="00CE6DEE" w:rsidRDefault="00EE62AB" w:rsidP="00EE62AB">
      <w:pPr>
        <w:ind w:firstLine="708"/>
        <w:jc w:val="both"/>
      </w:pPr>
      <w:r w:rsidRPr="00CE6DEE">
        <w:t>Вопросы, возникшие у Вас в ходе лекций, рекомендуется записывать на полях и после окончания лекции обратиться за разъяснениями к преподавателю.</w:t>
      </w:r>
    </w:p>
    <w:p w14:paraId="58CD3D2D" w14:textId="77777777" w:rsidR="00EE62AB" w:rsidRPr="00CE6DEE" w:rsidRDefault="00EE62AB" w:rsidP="00EE62AB">
      <w:pPr>
        <w:ind w:firstLine="708"/>
        <w:jc w:val="both"/>
      </w:pPr>
      <w:r w:rsidRPr="00CE6DEE">
        <w:t>Необходимо активно работать с конспектом лекции: после окончания лекции рекомендуется перечитать свои записи, внести поправки и дополнения на полях. Конспекты лекций рекомендуется использовать при подготовке к лабораторным занятиям, экзамену, при выполнении самостоятельных заданий.</w:t>
      </w:r>
    </w:p>
    <w:p w14:paraId="54B0B9B1" w14:textId="77777777" w:rsidR="00EE62AB" w:rsidRPr="00CE6DEE" w:rsidRDefault="00EE62AB" w:rsidP="00EE62AB">
      <w:pPr>
        <w:pStyle w:val="Style95"/>
        <w:widowControl/>
        <w:spacing w:line="240" w:lineRule="auto"/>
        <w:ind w:left="389" w:hanging="389"/>
      </w:pPr>
    </w:p>
    <w:p w14:paraId="1AD0AD0B" w14:textId="77777777" w:rsidR="00EE62AB" w:rsidRPr="00CE6DEE" w:rsidRDefault="00EE62AB" w:rsidP="00EE62AB">
      <w:pPr>
        <w:pStyle w:val="Default"/>
        <w:jc w:val="both"/>
        <w:rPr>
          <w:i/>
          <w:iCs/>
        </w:rPr>
      </w:pPr>
      <w:r w:rsidRPr="00CE6DEE">
        <w:rPr>
          <w:i/>
        </w:rPr>
        <w:t>Лекция-беседа</w:t>
      </w:r>
    </w:p>
    <w:p w14:paraId="528B4E7F" w14:textId="77777777" w:rsidR="00EE62AB" w:rsidRPr="00CE6DEE" w:rsidRDefault="00EE62AB" w:rsidP="00EE62AB">
      <w:pPr>
        <w:pStyle w:val="Default"/>
        <w:ind w:firstLine="720"/>
        <w:jc w:val="both"/>
      </w:pPr>
      <w:r w:rsidRPr="00CE6DEE">
        <w:t>Лекция-беседа или диалог с аудиторией является наиболее распространенной и сравнительно простой формой активного вовлечения студентов в учебный процесс. Эта лекция предполагает непосредственный контакт преподавателя с аудиторией. Преимущество лекции-беседы состоит в том, что она позволяет привлекать внимание студентов к наиболее важным вопросам темы, определять содержание и темп изложения учебного материала с учетом особенностей студентов.</w:t>
      </w:r>
    </w:p>
    <w:p w14:paraId="454F2D43" w14:textId="77777777" w:rsidR="00EE62AB" w:rsidRPr="00CE6DEE" w:rsidRDefault="00EE62AB" w:rsidP="00EE62AB">
      <w:pPr>
        <w:pStyle w:val="Default"/>
        <w:ind w:firstLine="720"/>
        <w:jc w:val="both"/>
      </w:pPr>
      <w:r w:rsidRPr="00CE6DEE">
        <w:t>Это самый простой способ индивидуального обучения, построенный на непосредственном контакте сторон. Эффективность лекции-беседы в условиях группового обучения снижается из-за того, что не всегда удается каждого студента вовлечь в двусторонний обмен мнениями. В первую очередь это связано с недостатком времени, даже если группа малочисленна. В то же время групповая беседа позволяет расширить круг мнений сторон, привлечь коллективный опыт и знания, что имеет большое значение в активизации мышления студентов.</w:t>
      </w:r>
    </w:p>
    <w:p w14:paraId="098835FD" w14:textId="77777777" w:rsidR="00EE62AB" w:rsidRPr="00CE6DEE" w:rsidRDefault="00EE62AB" w:rsidP="00EE62AB">
      <w:pPr>
        <w:pStyle w:val="Default"/>
        <w:ind w:firstLine="720"/>
        <w:jc w:val="both"/>
      </w:pPr>
      <w:r w:rsidRPr="00CE6DEE">
        <w:t xml:space="preserve">Участие слушателей в лекции-беседе можно привлечь различными приемами, например, озадачивание студентов вопросами в начале лекции и по ее ходу. Как уже описывалось в проблемной лекции, вопросы могут быть информационного и проблемного характера для выяснения мнений и уровня осведомленности студентов по рассматриваемой теме, степени их готовности к восприятию последующего материала. Вопросы адресуются всей аудитории. Студенты отвечают с мест. Если преподаватель замечает, что кто-то из студентов не участвует в ходе беседы, то вопрос можно адресовать лично тому студенту или спросить его мнение по обсуждаемой проблеме. Для экономии времени вопросы рекомендуется формулировать так, чтобы на них можно было давать однозначные ответы. С учетом разногласий или единодушия в ответах преподаватель строит свои дальнейшие рассуждения, имея при этом возможность наиболее доказательно изложить очередное понятие лекционного материала. </w:t>
      </w:r>
    </w:p>
    <w:p w14:paraId="498BEBCC" w14:textId="77777777" w:rsidR="00EE62AB" w:rsidRPr="00CE6DEE" w:rsidRDefault="00EE62AB" w:rsidP="00EE62AB">
      <w:pPr>
        <w:pStyle w:val="Default"/>
        <w:ind w:firstLine="720"/>
        <w:jc w:val="both"/>
      </w:pPr>
      <w:r w:rsidRPr="00CE6DEE">
        <w:t xml:space="preserve">Вопросы могут быть как простыми для того, чтобы сосредоточить внимание студентов на отдельных аспектах темы, так и проблемными. Студенты, продумывая ответ на заданный вопрос, получают возможность самостоятельно прийти к тем выводам и обобщениям, которые преподаватель должен был сообщить им в качестве новых знаний, либо понять важность обсуждаемой темы, что повышает интерес и степень восприятия материла студентами. </w:t>
      </w:r>
    </w:p>
    <w:p w14:paraId="17E1D67D" w14:textId="77777777" w:rsidR="00EE62AB" w:rsidRPr="00CE6DEE" w:rsidRDefault="00EE62AB" w:rsidP="00EE62AB">
      <w:pPr>
        <w:pStyle w:val="Default"/>
        <w:ind w:firstLine="720"/>
        <w:jc w:val="both"/>
      </w:pPr>
      <w:r w:rsidRPr="00CE6DEE">
        <w:t>Во время проведения лекции-беседы преподаватель должен следить, чтобы задаваемые вопросы не оставались без ответов, т.к. они тогда будут носить риторический характер, не обеспечивая достаточной активизации мышления студентов.</w:t>
      </w:r>
    </w:p>
    <w:p w14:paraId="4DEE4A08" w14:textId="77777777" w:rsidR="00EE62AB" w:rsidRPr="00CE6DEE" w:rsidRDefault="00EE62AB" w:rsidP="00EE62AB">
      <w:pPr>
        <w:pStyle w:val="Default"/>
        <w:ind w:firstLine="708"/>
        <w:jc w:val="both"/>
        <w:rPr>
          <w:bCs/>
          <w:i/>
        </w:rPr>
      </w:pPr>
      <w:r w:rsidRPr="00CE6DEE">
        <w:rPr>
          <w:bCs/>
          <w:i/>
        </w:rPr>
        <w:t>Семинар-беседа</w:t>
      </w:r>
      <w:r w:rsidRPr="00CE6DEE">
        <w:rPr>
          <w:b/>
          <w:bCs/>
        </w:rPr>
        <w:t xml:space="preserve"> </w:t>
      </w:r>
      <w:r w:rsidRPr="00CE6DEE">
        <w:t>– вопрос-ответная форма, используется для обобщения пройденного материала. Здесь используется простая процедура. Преподаватель задает аудитории вопросы, отвечают желающие, а преподаватель комментирует. Таким образом, материал актуализируется студентами и контролируется преподавателем.</w:t>
      </w:r>
    </w:p>
    <w:p w14:paraId="499AFFD4" w14:textId="77777777" w:rsidR="00EE62AB" w:rsidRPr="00CE6DEE" w:rsidRDefault="00EE62AB" w:rsidP="00EE62AB">
      <w:pPr>
        <w:pStyle w:val="Default"/>
        <w:ind w:firstLine="708"/>
        <w:jc w:val="both"/>
      </w:pPr>
      <w:r w:rsidRPr="00CE6DEE">
        <w:rPr>
          <w:bCs/>
          <w:i/>
        </w:rPr>
        <w:lastRenderedPageBreak/>
        <w:t>Семинар-конференция</w:t>
      </w:r>
      <w:r w:rsidRPr="00CE6DEE">
        <w:rPr>
          <w:b/>
          <w:bCs/>
        </w:rPr>
        <w:t xml:space="preserve"> </w:t>
      </w:r>
      <w:r w:rsidRPr="00CE6DEE">
        <w:t xml:space="preserve">– студенты выступают с докладами, которые здесь же и обсуждаются всеми участниками под руководством преподавателя. Это самая распространенная форма семинара. В профессиональном обучении семинар целесообразно строить в контексте изучаемой специальности, связывая теоретические вопросы с практикой работы специалиста. Тогда теоретические знания станут понятными для студентов и войдут в арсенал их профессионального багажа. </w:t>
      </w:r>
    </w:p>
    <w:p w14:paraId="5A554992" w14:textId="77777777" w:rsidR="00EE62AB" w:rsidRPr="00CE6DEE" w:rsidRDefault="00EE62AB" w:rsidP="00EE62AB">
      <w:pPr>
        <w:ind w:firstLine="708"/>
        <w:jc w:val="both"/>
      </w:pPr>
      <w:r w:rsidRPr="00CE6DEE">
        <w:rPr>
          <w:bCs/>
          <w:i/>
        </w:rPr>
        <w:t>Семинар-дискуссия</w:t>
      </w:r>
      <w:r w:rsidRPr="00CE6DEE">
        <w:rPr>
          <w:b/>
          <w:bCs/>
        </w:rPr>
        <w:t xml:space="preserve"> </w:t>
      </w:r>
      <w:r w:rsidRPr="00CE6DEE">
        <w:t>– семинар проходит в форме научной дискуссии. Упор здесь делается на инициативе студентов в поиске материалов к семинару и активности их в ходе дискуссии. Важно, чтобы источники информации были разнообразными, представляли различные точки зрения на проблему, а дискуссия всегда направлялась преподавателем.</w:t>
      </w:r>
    </w:p>
    <w:p w14:paraId="14F452EA" w14:textId="77777777" w:rsidR="00EE62AB" w:rsidRPr="00CE6DEE" w:rsidRDefault="00EE62AB" w:rsidP="00EE62AB">
      <w:pPr>
        <w:jc w:val="both"/>
        <w:rPr>
          <w:i/>
        </w:rPr>
      </w:pPr>
    </w:p>
    <w:p w14:paraId="7C1D8B8F" w14:textId="77777777" w:rsidR="00EE62AB" w:rsidRPr="00CE6DEE" w:rsidRDefault="00EE62AB" w:rsidP="00EE62AB">
      <w:pPr>
        <w:jc w:val="both"/>
        <w:rPr>
          <w:i/>
        </w:rPr>
      </w:pPr>
      <w:r w:rsidRPr="00CE6DEE">
        <w:rPr>
          <w:i/>
        </w:rPr>
        <w:t>Рекомендации по подготовке лабораторных работ</w:t>
      </w:r>
    </w:p>
    <w:p w14:paraId="147FE1C4" w14:textId="77777777" w:rsidR="00EE62AB" w:rsidRPr="00CE6DEE" w:rsidRDefault="00EE62AB" w:rsidP="00EE62AB">
      <w:pPr>
        <w:widowControl/>
        <w:ind w:firstLine="720"/>
        <w:jc w:val="both"/>
      </w:pPr>
      <w:r w:rsidRPr="00CE6DEE">
        <w:t>Лабораторные занятия по дисциплине «Основы радиохимии» имеют цель закрепить теоретический материал, полученный на лекциях, а также дать практические навыки применения полученных знаний.</w:t>
      </w:r>
    </w:p>
    <w:p w14:paraId="0904D693" w14:textId="77777777" w:rsidR="00EE62AB" w:rsidRPr="00CE6DEE" w:rsidRDefault="00EE62AB" w:rsidP="00EE62AB">
      <w:pPr>
        <w:widowControl/>
        <w:ind w:firstLine="720"/>
        <w:jc w:val="both"/>
      </w:pPr>
      <w:r w:rsidRPr="00CE6DEE">
        <w:t>Перед выполнением лабораторной работы необходимо заранее ознакомиться с перечнем вопросов, которые будут рассмотрены в начале занятия, для того чтобы закрепить свои знания по разбираемой теме. Правильная полная подготовка к занятию подразумевает прочтение не только лекционного материала, но и учебной литературы.</w:t>
      </w:r>
    </w:p>
    <w:p w14:paraId="19A88BFD" w14:textId="77777777" w:rsidR="00EE62AB" w:rsidRPr="00CE6DEE" w:rsidRDefault="00EE62AB" w:rsidP="00EE62AB">
      <w:pPr>
        <w:widowControl/>
        <w:ind w:firstLine="720"/>
        <w:jc w:val="both"/>
      </w:pPr>
      <w:r w:rsidRPr="00CE6DEE">
        <w:t>Непосредственно лабораторные работы предусматривают выполнение заданий по узловым и наиболее важным темам учебной программы. В ходе проведения лабораторных занятий студент под руководством преподавателя выполняет комплекс заданий, позволяющих закрепить лекционный материал по изучаемой теме.</w:t>
      </w:r>
    </w:p>
    <w:p w14:paraId="720F206E" w14:textId="77777777" w:rsidR="00EE62AB" w:rsidRPr="00CE6DEE" w:rsidRDefault="00EE62AB" w:rsidP="00EE62AB">
      <w:pPr>
        <w:widowControl/>
        <w:ind w:firstLine="720"/>
        <w:jc w:val="both"/>
      </w:pPr>
      <w:r w:rsidRPr="00CE6DEE">
        <w:t>Прежде чем приступить к выполнению работы, необходимо прочитать ход выполнения работы, ещё раз проговорить его с преподавателем. Для выполнения</w:t>
      </w:r>
    </w:p>
    <w:p w14:paraId="495C0CA7" w14:textId="77777777" w:rsidR="00EE62AB" w:rsidRPr="00CE6DEE" w:rsidRDefault="00EE62AB" w:rsidP="00EE62AB">
      <w:pPr>
        <w:widowControl/>
        <w:jc w:val="both"/>
      </w:pPr>
      <w:r w:rsidRPr="00CE6DEE">
        <w:t>лабораторных работ студент должен иметь рабочую тетрадь, ручку, калькулятор (с функцией расчета интегралов, логарифмов, корня различных степеней), карточки с формулами, рассмотренными на лекциях.</w:t>
      </w:r>
    </w:p>
    <w:p w14:paraId="6B5E43B3" w14:textId="77777777" w:rsidR="00EE62AB" w:rsidRPr="00CE6DEE" w:rsidRDefault="00EE62AB" w:rsidP="00EE62AB">
      <w:pPr>
        <w:widowControl/>
        <w:ind w:firstLine="720"/>
        <w:jc w:val="both"/>
      </w:pPr>
      <w:r w:rsidRPr="00CE6DEE">
        <w:t>При подготовке к лабораторным занятиям необходимо:</w:t>
      </w:r>
    </w:p>
    <w:p w14:paraId="1A580C7C" w14:textId="77777777" w:rsidR="00EE62AB" w:rsidRPr="00CE6DEE" w:rsidRDefault="00EE62AB" w:rsidP="00EE62AB">
      <w:pPr>
        <w:widowControl/>
        <w:jc w:val="both"/>
      </w:pPr>
      <w:r w:rsidRPr="00CE6DEE">
        <w:t>1. Прочитать литературу, рекомендованную преподавателем, а также конспект лекций.</w:t>
      </w:r>
    </w:p>
    <w:p w14:paraId="3EE3BE99" w14:textId="77777777" w:rsidR="00EE62AB" w:rsidRPr="00CE6DEE" w:rsidRDefault="00EE62AB" w:rsidP="00EE62AB">
      <w:pPr>
        <w:widowControl/>
        <w:jc w:val="both"/>
      </w:pPr>
      <w:r w:rsidRPr="00CE6DEE">
        <w:t>2. Готовясь к занятию, не пытайтесь все выучить. Главное усвоить основные понятия, и что самое важное разбираться в них. Не бойтесь на практических занятиях выяснять у преподавателя ответ на интересующий вас вопрос и высказывать свое мнение.</w:t>
      </w:r>
    </w:p>
    <w:p w14:paraId="4213CD59" w14:textId="77777777" w:rsidR="00EE62AB" w:rsidRPr="00CE6DEE" w:rsidRDefault="00EE62AB" w:rsidP="00EE62AB">
      <w:pPr>
        <w:widowControl/>
        <w:ind w:firstLine="720"/>
        <w:jc w:val="both"/>
      </w:pPr>
      <w:r w:rsidRPr="00CE6DEE">
        <w:t>К каждому лабораторному занятию необходимо готовиться: прочитать по предстоящей теме лекционный материал и соответствующий раздел учебника.</w:t>
      </w:r>
    </w:p>
    <w:p w14:paraId="0CB99A0A" w14:textId="77777777" w:rsidR="00EE62AB" w:rsidRPr="00CE6DEE" w:rsidRDefault="00EE62AB" w:rsidP="00EE62AB">
      <w:pPr>
        <w:widowControl/>
        <w:ind w:firstLine="720"/>
        <w:jc w:val="both"/>
      </w:pPr>
      <w:r w:rsidRPr="00CE6DEE">
        <w:t>Ознакомиться с ходом проведения лабораторной работы, и в случае непонимания каких-либо моментов, записать эти вопросы и разобрать их с преподавателем непосредственно перед занятием.</w:t>
      </w:r>
    </w:p>
    <w:p w14:paraId="475728C8" w14:textId="77777777" w:rsidR="00EE62AB" w:rsidRPr="00CE6DEE" w:rsidRDefault="00EE62AB" w:rsidP="00EE62AB">
      <w:pPr>
        <w:widowControl/>
        <w:ind w:firstLine="720"/>
        <w:jc w:val="both"/>
      </w:pPr>
      <w:r w:rsidRPr="00CE6DEE">
        <w:t xml:space="preserve">Если необходимо – коротко законспектировать. </w:t>
      </w:r>
    </w:p>
    <w:p w14:paraId="75C44E81" w14:textId="77777777" w:rsidR="00EE62AB" w:rsidRPr="00CE6DEE" w:rsidRDefault="00EE62AB" w:rsidP="00EE62AB">
      <w:pPr>
        <w:widowControl/>
        <w:ind w:firstLine="720"/>
        <w:jc w:val="both"/>
      </w:pPr>
      <w:r w:rsidRPr="00CE6DEE">
        <w:t>Попробовать самому разобраться, если не удалось, сформулировать вопрос для преподавателя. При подготовке к лабораторной работе необходимо самостоятельно оформить протокол работы в тетради. Готовая к защите работа должна быть оформлена по следующему плану:</w:t>
      </w:r>
    </w:p>
    <w:p w14:paraId="0704A081" w14:textId="77777777" w:rsidR="00EE62AB" w:rsidRPr="00CE6DEE" w:rsidRDefault="00EE62AB" w:rsidP="00EE62AB">
      <w:pPr>
        <w:widowControl/>
        <w:jc w:val="both"/>
      </w:pPr>
      <w:r w:rsidRPr="00CE6DEE">
        <w:t>1. Дата</w:t>
      </w:r>
    </w:p>
    <w:p w14:paraId="578E2F3B" w14:textId="77777777" w:rsidR="00EE62AB" w:rsidRPr="00CE6DEE" w:rsidRDefault="00EE62AB" w:rsidP="00EE62AB">
      <w:pPr>
        <w:widowControl/>
        <w:jc w:val="both"/>
      </w:pPr>
      <w:r w:rsidRPr="00CE6DEE">
        <w:t>2. Название темы, по которой выполняется работа</w:t>
      </w:r>
    </w:p>
    <w:p w14:paraId="04B6D762" w14:textId="77777777" w:rsidR="00EE62AB" w:rsidRPr="00CE6DEE" w:rsidRDefault="00EE62AB" w:rsidP="00EE62AB">
      <w:pPr>
        <w:widowControl/>
        <w:jc w:val="both"/>
      </w:pPr>
      <w:r w:rsidRPr="00CE6DEE">
        <w:t>3. Задание</w:t>
      </w:r>
    </w:p>
    <w:p w14:paraId="7571821F" w14:textId="77777777" w:rsidR="00EE62AB" w:rsidRPr="00CE6DEE" w:rsidRDefault="00EE62AB" w:rsidP="00EE62AB">
      <w:pPr>
        <w:widowControl/>
        <w:jc w:val="both"/>
      </w:pPr>
      <w:r w:rsidRPr="00CE6DEE">
        <w:t>4. Выполненная работа</w:t>
      </w:r>
    </w:p>
    <w:p w14:paraId="1E99CFF5" w14:textId="77777777" w:rsidR="00EE62AB" w:rsidRPr="00CE6DEE" w:rsidRDefault="00EE62AB" w:rsidP="00EE62AB">
      <w:pPr>
        <w:widowControl/>
        <w:jc w:val="both"/>
      </w:pPr>
      <w:r w:rsidRPr="00CE6DEE">
        <w:t>5. Письменный ответ на вопросы к работе</w:t>
      </w:r>
    </w:p>
    <w:p w14:paraId="0DCBA4AD" w14:textId="77777777" w:rsidR="00EE62AB" w:rsidRPr="00CE6DEE" w:rsidRDefault="00EE62AB" w:rsidP="00EE62AB">
      <w:pPr>
        <w:widowControl/>
        <w:ind w:firstLine="720"/>
        <w:jc w:val="both"/>
        <w:rPr>
          <w:b/>
          <w:i/>
        </w:rPr>
      </w:pPr>
      <w:r w:rsidRPr="00CE6DEE">
        <w:t>Студент должен вести активную познавательную работу. Важно включать вновь получаемую информацию в систему уже имеющихся знаний.</w:t>
      </w:r>
    </w:p>
    <w:p w14:paraId="58793CF0" w14:textId="77777777" w:rsidR="00EE62AB" w:rsidRPr="00CE6DEE" w:rsidRDefault="00EE62AB" w:rsidP="00EE62AB">
      <w:pPr>
        <w:jc w:val="both"/>
        <w:rPr>
          <w:i/>
        </w:rPr>
      </w:pPr>
    </w:p>
    <w:p w14:paraId="3E23B6F4" w14:textId="77777777" w:rsidR="00EE62AB" w:rsidRPr="00CE6DEE" w:rsidRDefault="00EE62AB" w:rsidP="00EE62AB">
      <w:pPr>
        <w:jc w:val="both"/>
        <w:rPr>
          <w:i/>
        </w:rPr>
      </w:pPr>
      <w:r w:rsidRPr="00CE6DEE">
        <w:rPr>
          <w:i/>
        </w:rPr>
        <w:t>Рекомендации по организации самостоятельной работы</w:t>
      </w:r>
    </w:p>
    <w:p w14:paraId="7B2E7A77" w14:textId="77777777" w:rsidR="00EE62AB" w:rsidRPr="00CE6DEE" w:rsidRDefault="00EE62AB" w:rsidP="00EE62AB">
      <w:pPr>
        <w:jc w:val="both"/>
      </w:pPr>
    </w:p>
    <w:p w14:paraId="411D208A" w14:textId="77777777" w:rsidR="00EE62AB" w:rsidRPr="00CE6DEE" w:rsidRDefault="00EE62AB" w:rsidP="00EE62AB">
      <w:pPr>
        <w:ind w:firstLine="708"/>
        <w:jc w:val="both"/>
      </w:pPr>
      <w:r w:rsidRPr="00CE6DEE">
        <w:t>Согласно учебному плану дисциплины «Основы радиохимии» ряд вопросов общей программы вынесен для самостоятельной проработки с последующей проверкой полученных знаний и их закрепления на практических занятиях.</w:t>
      </w:r>
    </w:p>
    <w:p w14:paraId="15762AF9" w14:textId="77777777" w:rsidR="00EE62AB" w:rsidRPr="00CE6DEE" w:rsidRDefault="00EE62AB" w:rsidP="00EE62AB">
      <w:pPr>
        <w:ind w:firstLine="708"/>
        <w:jc w:val="both"/>
      </w:pPr>
      <w:r w:rsidRPr="00CE6DEE">
        <w:t>Самостоятельная работа включает изучение литературы, поиск информации в сети Интернет, подготовку к практическим занятиям и зачету.</w:t>
      </w:r>
    </w:p>
    <w:p w14:paraId="55E45001" w14:textId="77777777" w:rsidR="00EE62AB" w:rsidRPr="00CE6DEE" w:rsidRDefault="00EE62AB" w:rsidP="00EE62AB">
      <w:pPr>
        <w:pStyle w:val="Style95"/>
        <w:widowControl/>
        <w:spacing w:line="240" w:lineRule="auto"/>
        <w:ind w:left="389" w:hanging="389"/>
        <w:rPr>
          <w:i/>
        </w:rPr>
      </w:pPr>
      <w:r w:rsidRPr="00CE6DEE">
        <w:rPr>
          <w:i/>
        </w:rPr>
        <w:t>Рекомендации по выполнению ИДЗ</w:t>
      </w:r>
    </w:p>
    <w:p w14:paraId="32DE13A6" w14:textId="77777777" w:rsidR="00EE62AB" w:rsidRPr="00CE6DEE" w:rsidRDefault="00EE62AB" w:rsidP="00EE62AB">
      <w:pPr>
        <w:pStyle w:val="ab"/>
      </w:pPr>
      <w:r w:rsidRPr="00CE6DEE">
        <w:t xml:space="preserve">ИДЗ должно быть написан четко, разборчиво или напечатано на компьютере (наиболее желательный вариант). ИДЗ должно иллюстрироваться схемами, графиками, рисунками (с необходимыми пояснениями). Каждый раздел ИДЗ должен в полной мере отражать свое название. </w:t>
      </w:r>
    </w:p>
    <w:p w14:paraId="0CA4A69E" w14:textId="77777777" w:rsidR="00EE62AB" w:rsidRPr="00CE6DEE" w:rsidRDefault="00EE62AB" w:rsidP="00EE62AB">
      <w:pPr>
        <w:ind w:firstLine="720"/>
        <w:jc w:val="both"/>
        <w:rPr>
          <w:snapToGrid w:val="0"/>
        </w:rPr>
      </w:pPr>
      <w:r w:rsidRPr="00CE6DEE">
        <w:rPr>
          <w:snapToGrid w:val="0"/>
        </w:rPr>
        <w:t>В проекте должны быть указаны ссылки и список использованной литературе или интернет ресурсов.</w:t>
      </w:r>
    </w:p>
    <w:p w14:paraId="2398B0AD" w14:textId="77777777" w:rsidR="00EE62AB" w:rsidRPr="00CE6DEE" w:rsidRDefault="00EE62AB" w:rsidP="00EE62AB">
      <w:pPr>
        <w:ind w:firstLine="720"/>
        <w:jc w:val="both"/>
        <w:rPr>
          <w:snapToGrid w:val="0"/>
        </w:rPr>
      </w:pPr>
      <w:r w:rsidRPr="00CE6DEE">
        <w:rPr>
          <w:snapToGrid w:val="0"/>
        </w:rPr>
        <w:t>Для сдачи проекта необходимо подготовить:</w:t>
      </w:r>
    </w:p>
    <w:p w14:paraId="33BE95F2" w14:textId="77777777" w:rsidR="00EE62AB" w:rsidRPr="00CE6DEE" w:rsidRDefault="00EE62AB" w:rsidP="00EE62AB">
      <w:pPr>
        <w:widowControl/>
        <w:numPr>
          <w:ilvl w:val="0"/>
          <w:numId w:val="11"/>
        </w:numPr>
        <w:autoSpaceDE/>
        <w:autoSpaceDN/>
        <w:adjustRightInd/>
        <w:ind w:left="709"/>
        <w:jc w:val="both"/>
        <w:rPr>
          <w:snapToGrid w:val="0"/>
        </w:rPr>
      </w:pPr>
      <w:r w:rsidRPr="00CE6DEE">
        <w:rPr>
          <w:snapToGrid w:val="0"/>
        </w:rPr>
        <w:t xml:space="preserve">Отчет по форме (письменный или напечатанный варианты); </w:t>
      </w:r>
    </w:p>
    <w:p w14:paraId="318B2820" w14:textId="77777777" w:rsidR="00EE62AB" w:rsidRPr="00CE6DEE" w:rsidRDefault="00EE62AB" w:rsidP="00EE62AB">
      <w:pPr>
        <w:widowControl/>
        <w:numPr>
          <w:ilvl w:val="0"/>
          <w:numId w:val="11"/>
        </w:numPr>
        <w:autoSpaceDE/>
        <w:autoSpaceDN/>
        <w:adjustRightInd/>
        <w:ind w:left="709"/>
        <w:jc w:val="both"/>
        <w:rPr>
          <w:snapToGrid w:val="0"/>
        </w:rPr>
      </w:pPr>
      <w:r w:rsidRPr="00CE6DEE">
        <w:rPr>
          <w:snapToGrid w:val="0"/>
        </w:rPr>
        <w:t>Презентацию для защиты ИДЗ на семинаре;</w:t>
      </w:r>
    </w:p>
    <w:p w14:paraId="428F2AD7" w14:textId="77777777" w:rsidR="00EE62AB" w:rsidRPr="00CE6DEE" w:rsidRDefault="00EE62AB" w:rsidP="00EE62AB">
      <w:pPr>
        <w:widowControl/>
        <w:numPr>
          <w:ilvl w:val="0"/>
          <w:numId w:val="11"/>
        </w:numPr>
        <w:autoSpaceDE/>
        <w:autoSpaceDN/>
        <w:adjustRightInd/>
        <w:ind w:left="709"/>
        <w:jc w:val="both"/>
        <w:rPr>
          <w:snapToGrid w:val="0"/>
        </w:rPr>
      </w:pPr>
      <w:r w:rsidRPr="00CE6DEE">
        <w:rPr>
          <w:snapToGrid w:val="0"/>
        </w:rPr>
        <w:t>Электронную версию отчета и презентации для преподавателя.</w:t>
      </w:r>
    </w:p>
    <w:p w14:paraId="096B646F" w14:textId="77777777" w:rsidR="00EE62AB" w:rsidRPr="00CE6DEE" w:rsidRDefault="00EE62AB" w:rsidP="00EE62AB">
      <w:pPr>
        <w:widowControl/>
        <w:autoSpaceDE/>
        <w:autoSpaceDN/>
        <w:adjustRightInd/>
        <w:jc w:val="both"/>
        <w:rPr>
          <w:snapToGrid w:val="0"/>
        </w:rPr>
      </w:pPr>
    </w:p>
    <w:p w14:paraId="77F8A022" w14:textId="77777777" w:rsidR="00EE62AB" w:rsidRPr="00CE6DEE" w:rsidRDefault="00EE62AB" w:rsidP="00EE62AB">
      <w:pPr>
        <w:widowControl/>
        <w:ind w:firstLine="720"/>
        <w:jc w:val="both"/>
        <w:rPr>
          <w:i/>
        </w:rPr>
      </w:pPr>
      <w:r w:rsidRPr="00CE6DEE">
        <w:rPr>
          <w:i/>
        </w:rPr>
        <w:t>Рекомендации по подготовке к зачету</w:t>
      </w:r>
    </w:p>
    <w:p w14:paraId="18241FD5" w14:textId="77777777" w:rsidR="00EE62AB" w:rsidRPr="00CE6DEE" w:rsidRDefault="00C62C64" w:rsidP="00EE62AB">
      <w:pPr>
        <w:ind w:firstLine="708"/>
        <w:jc w:val="both"/>
      </w:pPr>
      <w:r w:rsidRPr="00CE6DEE">
        <w:rPr>
          <w:rStyle w:val="FontStyle137"/>
          <w:sz w:val="24"/>
          <w:szCs w:val="24"/>
        </w:rPr>
        <w:t>При подготовке к зачету</w:t>
      </w:r>
      <w:r w:rsidR="00EE62AB" w:rsidRPr="00CE6DEE">
        <w:rPr>
          <w:rStyle w:val="FontStyle137"/>
          <w:sz w:val="24"/>
          <w:szCs w:val="24"/>
        </w:rPr>
        <w:t xml:space="preserve"> необходимо ориентироваться на конспекты лекций, рекомендуемую литературу и др.</w:t>
      </w:r>
      <w:r w:rsidRPr="00CE6DEE">
        <w:t xml:space="preserve"> Подготовку к зачету</w:t>
      </w:r>
      <w:r w:rsidR="00EE62AB" w:rsidRPr="00CE6DEE">
        <w:t xml:space="preserve"> необходимо начинать заранее. Следует проанализировать научный и методический материал учебников, учебно-методических пособий, конспекты лекций. Знать формулировки терминов и уметь их чётко воспроизводить. Ответы на вопросы из примерного перечня вопросов для подготовки к экзамену лучше обдумать заранее. Ответы построить в чёткой и лаконичной форме.</w:t>
      </w:r>
    </w:p>
    <w:p w14:paraId="0E024D5B" w14:textId="77777777" w:rsidR="00A53C8C" w:rsidRPr="00CE6DEE" w:rsidRDefault="00A53C8C" w:rsidP="00CE6DEE">
      <w:pPr>
        <w:jc w:val="both"/>
      </w:pPr>
    </w:p>
    <w:p w14:paraId="01BF30B7" w14:textId="77777777" w:rsidR="00C62C64" w:rsidRPr="00CE6DEE" w:rsidRDefault="00C62C64" w:rsidP="00C62C64">
      <w:pPr>
        <w:widowControl/>
        <w:rPr>
          <w:b/>
          <w:bCs/>
          <w:i/>
          <w:iCs/>
        </w:rPr>
      </w:pPr>
      <w:r w:rsidRPr="00CE6DEE">
        <w:rPr>
          <w:b/>
          <w:bCs/>
          <w:i/>
          <w:iCs/>
        </w:rPr>
        <w:t xml:space="preserve"> 3.1 Вопросы к зачету</w:t>
      </w:r>
    </w:p>
    <w:p w14:paraId="1EBC7E0D" w14:textId="77777777" w:rsidR="00C62C64" w:rsidRPr="00CE6DEE" w:rsidRDefault="00C62C64" w:rsidP="00C62C64">
      <w:pPr>
        <w:widowControl/>
        <w:tabs>
          <w:tab w:val="left" w:pos="413"/>
        </w:tabs>
        <w:ind w:left="413"/>
      </w:pPr>
    </w:p>
    <w:p w14:paraId="403C7A96" w14:textId="77777777" w:rsidR="00C62C64" w:rsidRPr="00CE6DEE" w:rsidRDefault="00C62C64" w:rsidP="00C62C64">
      <w:pPr>
        <w:jc w:val="both"/>
      </w:pPr>
      <w:r w:rsidRPr="00CE6DEE">
        <w:t xml:space="preserve">1.Натрий-катионирование воды. </w:t>
      </w:r>
    </w:p>
    <w:p w14:paraId="6B37B05F" w14:textId="77777777" w:rsidR="00C62C64" w:rsidRPr="00CE6DEE" w:rsidRDefault="00C62C64" w:rsidP="00C62C64">
      <w:pPr>
        <w:jc w:val="both"/>
      </w:pPr>
      <w:r w:rsidRPr="00CE6DEE">
        <w:t>2. Схема двухступенчатого Nа-катионирования с частичным разрушением щелочности воды.</w:t>
      </w:r>
    </w:p>
    <w:p w14:paraId="52760B38" w14:textId="77777777" w:rsidR="00C62C64" w:rsidRPr="00CE6DEE" w:rsidRDefault="00C62C64" w:rsidP="00C62C64">
      <w:pPr>
        <w:jc w:val="both"/>
      </w:pPr>
      <w:r w:rsidRPr="00CE6DEE">
        <w:t xml:space="preserve"> 3. Водород-катионирование воды.</w:t>
      </w:r>
    </w:p>
    <w:p w14:paraId="159953F7" w14:textId="77777777" w:rsidR="00C62C64" w:rsidRPr="00CE6DEE" w:rsidRDefault="00C62C64" w:rsidP="00C62C64">
      <w:pPr>
        <w:jc w:val="both"/>
      </w:pPr>
      <w:r w:rsidRPr="00CE6DEE">
        <w:t xml:space="preserve"> 4. Аниониты и анионный обмен. </w:t>
      </w:r>
    </w:p>
    <w:p w14:paraId="3636DE6F" w14:textId="77777777" w:rsidR="00C62C64" w:rsidRPr="00CE6DEE" w:rsidRDefault="00C62C64" w:rsidP="00C62C64">
      <w:pPr>
        <w:jc w:val="both"/>
      </w:pPr>
      <w:r w:rsidRPr="00CE6DEE">
        <w:t xml:space="preserve">5. Схемы ионообменных обессоливающих установок и их эксплуатация. </w:t>
      </w:r>
    </w:p>
    <w:p w14:paraId="72000889" w14:textId="77777777" w:rsidR="00C62C64" w:rsidRPr="00CE6DEE" w:rsidRDefault="00C62C64" w:rsidP="00C62C64">
      <w:pPr>
        <w:jc w:val="both"/>
      </w:pPr>
      <w:r w:rsidRPr="00CE6DEE">
        <w:t xml:space="preserve">6. Схема и принцип работы одноступенчатой испарительной установки. </w:t>
      </w:r>
    </w:p>
    <w:p w14:paraId="0654632A" w14:textId="77777777" w:rsidR="00C62C64" w:rsidRPr="00CE6DEE" w:rsidRDefault="00C62C64" w:rsidP="00C62C64">
      <w:pPr>
        <w:jc w:val="both"/>
      </w:pPr>
      <w:r w:rsidRPr="00CE6DEE">
        <w:t xml:space="preserve">7. Схемы многоступенчатых испарительных установок с параллельным и последовательным питанием. </w:t>
      </w:r>
    </w:p>
    <w:p w14:paraId="6E6CEB3E" w14:textId="77777777" w:rsidR="00C62C64" w:rsidRPr="00CE6DEE" w:rsidRDefault="00C62C64" w:rsidP="00C62C64">
      <w:pPr>
        <w:jc w:val="both"/>
      </w:pPr>
      <w:r w:rsidRPr="00CE6DEE">
        <w:t xml:space="preserve">8. Паропреобразовательная установка. </w:t>
      </w:r>
    </w:p>
    <w:p w14:paraId="63899113" w14:textId="77777777" w:rsidR="00C62C64" w:rsidRPr="00CE6DEE" w:rsidRDefault="00C62C64" w:rsidP="00C62C64">
      <w:pPr>
        <w:jc w:val="both"/>
      </w:pPr>
      <w:r w:rsidRPr="00CE6DEE">
        <w:t xml:space="preserve">9. Термическое обессоливание воды в испарителях мгновенного вскипания. Схема и принцип работы многоступенчатой испарительной установки мгновенного вскипания. </w:t>
      </w:r>
    </w:p>
    <w:p w14:paraId="2F8F60F1" w14:textId="77777777" w:rsidR="00C62C64" w:rsidRPr="00CE6DEE" w:rsidRDefault="00C62C64" w:rsidP="00C62C64">
      <w:pPr>
        <w:jc w:val="both"/>
      </w:pPr>
      <w:r w:rsidRPr="00CE6DEE">
        <w:t xml:space="preserve">10. Электродиализ. Схема и принцип работы многокамерного электродиализатора. </w:t>
      </w:r>
    </w:p>
    <w:p w14:paraId="2A86CBA1" w14:textId="77777777" w:rsidR="00C62C64" w:rsidRPr="00CE6DEE" w:rsidRDefault="00C62C64" w:rsidP="00C62C64">
      <w:pPr>
        <w:jc w:val="both"/>
      </w:pPr>
      <w:r w:rsidRPr="00CE6DEE">
        <w:t xml:space="preserve">11. Комбинированные схемы ВПУ с электродиализными аппаратами. </w:t>
      </w:r>
    </w:p>
    <w:p w14:paraId="103E9D4F" w14:textId="77777777" w:rsidR="00C62C64" w:rsidRPr="00CE6DEE" w:rsidRDefault="00C62C64" w:rsidP="00C62C64">
      <w:pPr>
        <w:jc w:val="both"/>
      </w:pPr>
      <w:r w:rsidRPr="00CE6DEE">
        <w:t xml:space="preserve">12. Обессоливание воды обратным осмосом. </w:t>
      </w:r>
    </w:p>
    <w:p w14:paraId="4D258D8E" w14:textId="77777777" w:rsidR="00C62C64" w:rsidRPr="00CE6DEE" w:rsidRDefault="00C62C64" w:rsidP="00C62C64">
      <w:pPr>
        <w:jc w:val="both"/>
      </w:pPr>
      <w:r w:rsidRPr="00CE6DEE">
        <w:t xml:space="preserve">13. Классификация термических деаэраторов по рабочему давлению. </w:t>
      </w:r>
    </w:p>
    <w:p w14:paraId="34B460B8" w14:textId="77777777" w:rsidR="00C62C64" w:rsidRPr="00CE6DEE" w:rsidRDefault="00C62C64" w:rsidP="00C62C64">
      <w:pPr>
        <w:jc w:val="both"/>
      </w:pPr>
      <w:r w:rsidRPr="00CE6DEE">
        <w:t xml:space="preserve">14. Классификация термических деаэраторов по способу создания поверхности контакта обрабатываемой воды с греющим паром. </w:t>
      </w:r>
    </w:p>
    <w:p w14:paraId="06EF4E69" w14:textId="77777777" w:rsidR="00C62C64" w:rsidRPr="00CE6DEE" w:rsidRDefault="00C62C64" w:rsidP="00C62C64">
      <w:pPr>
        <w:jc w:val="both"/>
      </w:pPr>
      <w:r w:rsidRPr="00CE6DEE">
        <w:t xml:space="preserve">15. Схема и принцип работы деаэрационной установки атмосферного и повышенного давлений. Что такое выпар термического деаэратора? </w:t>
      </w:r>
    </w:p>
    <w:p w14:paraId="259FC446" w14:textId="77777777" w:rsidR="00C62C64" w:rsidRPr="00CE6DEE" w:rsidRDefault="00C62C64" w:rsidP="00C62C64">
      <w:pPr>
        <w:jc w:val="both"/>
      </w:pPr>
      <w:r w:rsidRPr="00CE6DEE">
        <w:t xml:space="preserve">16. Химические методы связывания кислорода и диоксида углерода. </w:t>
      </w:r>
    </w:p>
    <w:p w14:paraId="7D3978C2" w14:textId="77777777" w:rsidR="00C62C64" w:rsidRPr="00CE6DEE" w:rsidRDefault="00C62C64" w:rsidP="00C62C64">
      <w:pPr>
        <w:jc w:val="both"/>
      </w:pPr>
      <w:r w:rsidRPr="00CE6DEE">
        <w:t xml:space="preserve">17. Нормированное значение содержания растворенного кислорода в питательной воде </w:t>
      </w:r>
      <w:r w:rsidRPr="00CE6DEE">
        <w:lastRenderedPageBreak/>
        <w:t xml:space="preserve">котлов и подпиточной воде тепловых сетей. </w:t>
      </w:r>
    </w:p>
    <w:p w14:paraId="20DAA7AF" w14:textId="77777777" w:rsidR="00C62C64" w:rsidRPr="00CE6DEE" w:rsidRDefault="00C62C64" w:rsidP="00C62C64">
      <w:pPr>
        <w:jc w:val="both"/>
      </w:pPr>
      <w:r w:rsidRPr="00CE6DEE">
        <w:t xml:space="preserve">18. Удаление диоксида углерода в декарбонизаторе. </w:t>
      </w:r>
    </w:p>
    <w:p w14:paraId="7F5FAC21" w14:textId="77777777" w:rsidR="00C62C64" w:rsidRPr="00CE6DEE" w:rsidRDefault="00C62C64" w:rsidP="00C62C64">
      <w:pPr>
        <w:jc w:val="both"/>
      </w:pPr>
      <w:r w:rsidRPr="00CE6DEE">
        <w:t xml:space="preserve">19. Схема и принцип работы декарбонизатора струйного типа. </w:t>
      </w:r>
    </w:p>
    <w:p w14:paraId="145B59BD" w14:textId="77777777" w:rsidR="00C62C64" w:rsidRPr="00CE6DEE" w:rsidRDefault="00C62C64" w:rsidP="00C62C64">
      <w:pPr>
        <w:jc w:val="both"/>
      </w:pPr>
      <w:r w:rsidRPr="00CE6DEE">
        <w:t xml:space="preserve">20. Вакуумно-кавитационный деаэратор ЦОК Самарской ГРЭС. </w:t>
      </w:r>
    </w:p>
    <w:p w14:paraId="0F8E62EF" w14:textId="77777777" w:rsidR="00C62C64" w:rsidRPr="00CE6DEE" w:rsidRDefault="00C62C64" w:rsidP="00C62C64">
      <w:pPr>
        <w:jc w:val="both"/>
      </w:pPr>
      <w:r w:rsidRPr="00CE6DEE">
        <w:t xml:space="preserve">21. Вакуумный деаэратор горизонтального типа. </w:t>
      </w:r>
    </w:p>
    <w:p w14:paraId="647611EF" w14:textId="77777777" w:rsidR="00C62C64" w:rsidRPr="00CE6DEE" w:rsidRDefault="00C62C64" w:rsidP="00C62C64">
      <w:pPr>
        <w:jc w:val="both"/>
      </w:pPr>
      <w:r w:rsidRPr="00CE6DEE">
        <w:t xml:space="preserve">22. Реконструкция вакуумного деаэратора ДВ-800 Самарской ТЭЦ. </w:t>
      </w:r>
    </w:p>
    <w:p w14:paraId="209AF6FC" w14:textId="77777777" w:rsidR="00C62C64" w:rsidRPr="00CE6DEE" w:rsidRDefault="00C62C64" w:rsidP="00C62C64">
      <w:pPr>
        <w:jc w:val="both"/>
      </w:pPr>
      <w:r w:rsidRPr="00CE6DEE">
        <w:t xml:space="preserve">23. Вакуумный деаэратор вертикального типа </w:t>
      </w:r>
    </w:p>
    <w:p w14:paraId="7401F05E" w14:textId="77777777" w:rsidR="00C62C64" w:rsidRPr="00CE6DEE" w:rsidRDefault="00C62C64" w:rsidP="00C62C64">
      <w:pPr>
        <w:jc w:val="both"/>
      </w:pPr>
      <w:r w:rsidRPr="00CE6DEE">
        <w:t xml:space="preserve">24. Деаэрационная установка атмосферного давления. </w:t>
      </w:r>
    </w:p>
    <w:p w14:paraId="096F49A7" w14:textId="77777777" w:rsidR="00C62C64" w:rsidRPr="00CE6DEE" w:rsidRDefault="00C62C64" w:rsidP="00C62C64">
      <w:pPr>
        <w:jc w:val="both"/>
      </w:pPr>
      <w:r w:rsidRPr="00CE6DEE">
        <w:t xml:space="preserve">25. Непрерывная продувка барабанных котлов. </w:t>
      </w:r>
    </w:p>
    <w:p w14:paraId="0D6936C1" w14:textId="77777777" w:rsidR="00C62C64" w:rsidRPr="00CE6DEE" w:rsidRDefault="00C62C64" w:rsidP="00C62C64">
      <w:pPr>
        <w:jc w:val="both"/>
      </w:pPr>
      <w:r w:rsidRPr="00CE6DEE">
        <w:t xml:space="preserve">26. Сепаратор непрерывной продувки. </w:t>
      </w:r>
    </w:p>
    <w:p w14:paraId="18664E9A" w14:textId="77777777" w:rsidR="00C62C64" w:rsidRPr="00CE6DEE" w:rsidRDefault="00C62C64" w:rsidP="00C62C64">
      <w:pPr>
        <w:jc w:val="both"/>
      </w:pPr>
      <w:r w:rsidRPr="00CE6DEE">
        <w:t xml:space="preserve">27. Схема утилизации воды непрерывной продувки энергетических котлов Саранской ТЭЦ-2. 28. Системы охлаждения конденсаторов паровых турбин и стабильность охлаждающей воды. 29. Система оборотного охлаждения конденсаторов паровых турбин с градирней. </w:t>
      </w:r>
    </w:p>
    <w:p w14:paraId="27E21E2C" w14:textId="77777777" w:rsidR="00C62C64" w:rsidRPr="00CE6DEE" w:rsidRDefault="00C62C64" w:rsidP="00C62C64">
      <w:pPr>
        <w:jc w:val="both"/>
      </w:pPr>
      <w:r w:rsidRPr="00CE6DEE">
        <w:t xml:space="preserve">30. Прямоточная система охлаждения конденсаторов паровых турбин ТЭС. </w:t>
      </w:r>
    </w:p>
    <w:p w14:paraId="28AC489D" w14:textId="77777777" w:rsidR="00C62C64" w:rsidRPr="00CE6DEE" w:rsidRDefault="00C62C64" w:rsidP="00C62C64">
      <w:pPr>
        <w:jc w:val="both"/>
      </w:pPr>
      <w:r w:rsidRPr="00CE6DEE">
        <w:t xml:space="preserve">31. Предотвращение образования минеральных отложений и биологических обрастаний в системах охлаждения конденсаторов паровых турбин. </w:t>
      </w:r>
    </w:p>
    <w:p w14:paraId="746A8593" w14:textId="77777777" w:rsidR="00C62C64" w:rsidRPr="00CE6DEE" w:rsidRDefault="00C62C64" w:rsidP="00C62C64">
      <w:pPr>
        <w:jc w:val="both"/>
      </w:pPr>
      <w:r w:rsidRPr="00CE6DEE">
        <w:t>32. Виды стоков ТЭС.</w:t>
      </w:r>
    </w:p>
    <w:p w14:paraId="359350BD" w14:textId="77777777" w:rsidR="00C62C64" w:rsidRPr="00CE6DEE" w:rsidRDefault="00C62C64" w:rsidP="00C62C64">
      <w:pPr>
        <w:jc w:val="both"/>
      </w:pPr>
      <w:r w:rsidRPr="00CE6DEE">
        <w:t xml:space="preserve">33. Схема и принцип работы установки для нейтрализации сточных вод обессоливающих установок. </w:t>
      </w:r>
    </w:p>
    <w:p w14:paraId="6F8D31B5" w14:textId="77777777" w:rsidR="00C62C64" w:rsidRPr="00CE6DEE" w:rsidRDefault="00C62C64" w:rsidP="00C62C64">
      <w:pPr>
        <w:jc w:val="both"/>
      </w:pPr>
      <w:r w:rsidRPr="00CE6DEE">
        <w:t xml:space="preserve">34. Схема и принцип работы установки, предусматривающей натрий-катионирование с частичной утилизацией сточных вод. </w:t>
      </w:r>
    </w:p>
    <w:p w14:paraId="16B8DECC" w14:textId="77777777" w:rsidR="00C62C64" w:rsidRPr="00CE6DEE" w:rsidRDefault="00C62C64" w:rsidP="00C62C64">
      <w:pPr>
        <w:jc w:val="both"/>
      </w:pPr>
      <w:r w:rsidRPr="00CE6DEE">
        <w:t xml:space="preserve">35. Схема и принцип работы установки для обезвреживания обмывочных вод РВП. </w:t>
      </w:r>
    </w:p>
    <w:p w14:paraId="4D47FD45" w14:textId="77777777" w:rsidR="00C62C64" w:rsidRPr="00CE6DEE" w:rsidRDefault="00C62C64" w:rsidP="00C62C64">
      <w:pPr>
        <w:jc w:val="both"/>
      </w:pPr>
      <w:r w:rsidRPr="00CE6DEE">
        <w:t>36. Поверхностные сточные воды.</w:t>
      </w:r>
    </w:p>
    <w:p w14:paraId="780DE1D7" w14:textId="4F85DAA0" w:rsidR="00C62C64" w:rsidRPr="00CE6DEE" w:rsidRDefault="00C62C64" w:rsidP="00C62C64">
      <w:r w:rsidRPr="00CE6DEE">
        <w:t xml:space="preserve"> </w:t>
      </w:r>
    </w:p>
    <w:p w14:paraId="479DF562" w14:textId="77777777" w:rsidR="00C62C64" w:rsidRPr="00CE6DEE" w:rsidRDefault="00C62C64" w:rsidP="00C62C64">
      <w:pPr>
        <w:jc w:val="both"/>
      </w:pPr>
      <w:r w:rsidRPr="00CE6DEE">
        <w:t>Допуск к зачету по дисциплине в соответствии с принятой в ИАТЭ НИЯУ МИФИ балльно-рейтинговой системой оценки знаний студентов осуществляется при  выполненных лабораторных работах в  семестре при условии выполнения всех предусмотренных учебной программой видов учебной деятельности.</w:t>
      </w:r>
    </w:p>
    <w:p w14:paraId="11DB893F" w14:textId="77777777" w:rsidR="00C62C64" w:rsidRPr="00CE6DEE" w:rsidRDefault="00C62C64" w:rsidP="00C62C64">
      <w:pPr>
        <w:jc w:val="both"/>
      </w:pPr>
    </w:p>
    <w:p w14:paraId="2E2CE4CB" w14:textId="77777777" w:rsidR="00C62C64" w:rsidRPr="00CE6DEE" w:rsidRDefault="00C62C64" w:rsidP="00C62C64">
      <w:pPr>
        <w:jc w:val="both"/>
        <w:rPr>
          <w:b/>
          <w:i/>
        </w:rPr>
      </w:pPr>
      <w:r w:rsidRPr="00CE6DEE">
        <w:rPr>
          <w:b/>
          <w:i/>
        </w:rPr>
        <w:t>3.2. Наименование оценочного средства.</w:t>
      </w:r>
    </w:p>
    <w:p w14:paraId="65FD3490" w14:textId="408AF5B1" w:rsidR="00C62C64" w:rsidRPr="00CE6DEE" w:rsidRDefault="00C62C64" w:rsidP="00C62C64">
      <w:pPr>
        <w:jc w:val="both"/>
        <w:rPr>
          <w:b/>
        </w:rPr>
      </w:pPr>
      <w:r w:rsidRPr="00CE6DEE">
        <w:rPr>
          <w:b/>
        </w:rPr>
        <w:t xml:space="preserve"> </w:t>
      </w:r>
      <w:r w:rsidR="00CE6DEE" w:rsidRPr="00CE6DEE">
        <w:rPr>
          <w:b/>
        </w:rPr>
        <w:t>Зачет</w:t>
      </w:r>
    </w:p>
    <w:p w14:paraId="3DD6560C" w14:textId="77777777" w:rsidR="00C62C64" w:rsidRPr="00CE6DEE" w:rsidRDefault="00C62C64" w:rsidP="00C62C64">
      <w:pPr>
        <w:jc w:val="both"/>
      </w:pPr>
      <w:r w:rsidRPr="00CE6DEE">
        <w:t>Для получения зачета  необходимо выполнить две лабораторные работы и ответить на предложенные вопросы из списка вопросов к зачету. Ответы на вопросы необходимо самостоятельно найти из предложенных источников для самостоятельной работы.</w:t>
      </w:r>
    </w:p>
    <w:p w14:paraId="12285AD0" w14:textId="77777777" w:rsidR="00C62C64" w:rsidRPr="00CE6DEE" w:rsidRDefault="00C62C64" w:rsidP="00C62C64">
      <w:pPr>
        <w:jc w:val="both"/>
      </w:pPr>
    </w:p>
    <w:p w14:paraId="313098E8" w14:textId="77777777" w:rsidR="00C62C64" w:rsidRPr="00CE6DEE" w:rsidRDefault="00C62C64" w:rsidP="00C62C64">
      <w:pPr>
        <w:widowControl/>
        <w:autoSpaceDE/>
        <w:adjustRightInd/>
        <w:ind w:firstLine="360"/>
        <w:rPr>
          <w:snapToGrid w:val="0"/>
        </w:rPr>
      </w:pPr>
      <w:r w:rsidRPr="00CE6DEE">
        <w:rPr>
          <w:b/>
          <w:snapToGrid w:val="0"/>
        </w:rPr>
        <w:t>4 Лабораторные работы.</w:t>
      </w:r>
    </w:p>
    <w:p w14:paraId="3066D0BA" w14:textId="77777777" w:rsidR="00C62C64" w:rsidRPr="00CE6DEE" w:rsidRDefault="00C62C64" w:rsidP="00C62C64">
      <w:pPr>
        <w:widowControl/>
        <w:autoSpaceDE/>
        <w:adjustRightInd/>
        <w:rPr>
          <w:snapToGrid w:val="0"/>
        </w:rPr>
      </w:pPr>
      <w:r w:rsidRPr="00CE6DEE">
        <w:rPr>
          <w:snapToGrid w:val="0"/>
        </w:rPr>
        <w:t>а) описание лабораторных работ и вопросы к ним.</w:t>
      </w:r>
    </w:p>
    <w:p w14:paraId="73623E3E" w14:textId="77777777" w:rsidR="00C62C64" w:rsidRPr="00CE6DEE" w:rsidRDefault="00C62C64" w:rsidP="00C62C64">
      <w:pPr>
        <w:widowControl/>
        <w:autoSpaceDE/>
        <w:adjustRightInd/>
        <w:rPr>
          <w:snapToGrid w:val="0"/>
        </w:rPr>
      </w:pPr>
      <w:r w:rsidRPr="00CE6DEE">
        <w:rPr>
          <w:snapToGrid w:val="0"/>
        </w:rPr>
        <w:t>Пример лабораторной работы</w:t>
      </w:r>
    </w:p>
    <w:p w14:paraId="218E13AF" w14:textId="77777777" w:rsidR="00C62C64" w:rsidRPr="00CE6DEE" w:rsidRDefault="00C62C64" w:rsidP="00C62C64">
      <w:pPr>
        <w:widowControl/>
        <w:autoSpaceDE/>
        <w:adjustRightInd/>
        <w:jc w:val="both"/>
      </w:pPr>
      <w:r w:rsidRPr="00CE6DEE">
        <w:rPr>
          <w:snapToGrid w:val="0"/>
        </w:rPr>
        <w:t xml:space="preserve"> </w:t>
      </w:r>
      <w:r w:rsidRPr="00CE6DEE">
        <w:rPr>
          <w:b/>
          <w:snapToGrid w:val="0"/>
        </w:rPr>
        <w:t>Лабораторная работа № 1.  Определение концентрации хрома в воде.</w:t>
      </w:r>
    </w:p>
    <w:p w14:paraId="6295E44F" w14:textId="77777777" w:rsidR="00C62C64" w:rsidRPr="00CE6DEE" w:rsidRDefault="00C62C64" w:rsidP="00C62C64">
      <w:pPr>
        <w:widowControl/>
        <w:tabs>
          <w:tab w:val="center" w:pos="4734"/>
          <w:tab w:val="right" w:pos="9469"/>
        </w:tabs>
        <w:autoSpaceDE/>
        <w:adjustRightInd/>
        <w:spacing w:before="80" w:after="80"/>
        <w:jc w:val="both"/>
      </w:pPr>
      <w:r w:rsidRPr="00CE6DEE">
        <w:t xml:space="preserve">       В водах теплосилового хозяйства хром может содержаться главным образом  в виде соединений трехвалентного хрома </w:t>
      </w:r>
      <w:r w:rsidRPr="00CE6DEE">
        <w:rPr>
          <w:lang w:val="en-US"/>
        </w:rPr>
        <w:t>Cr</w:t>
      </w:r>
      <w:r w:rsidRPr="00CE6DEE">
        <w:rPr>
          <w:vertAlign w:val="subscript"/>
        </w:rPr>
        <w:t>2</w:t>
      </w:r>
      <w:r w:rsidRPr="00CE6DEE">
        <w:rPr>
          <w:lang w:val="en-US"/>
        </w:rPr>
        <w:t>O</w:t>
      </w:r>
      <w:r w:rsidR="00C11EB2" w:rsidRPr="00CE6DEE">
        <w:rPr>
          <w:vertAlign w:val="subscript"/>
        </w:rPr>
        <w:t>3</w:t>
      </w:r>
      <w:r w:rsidRPr="00CE6DEE">
        <w:t>, С</w:t>
      </w:r>
      <w:r w:rsidRPr="00CE6DEE">
        <w:rPr>
          <w:lang w:val="en-US"/>
        </w:rPr>
        <w:t>r</w:t>
      </w:r>
      <w:r w:rsidRPr="00CE6DEE">
        <w:t>(</w:t>
      </w:r>
      <w:r w:rsidRPr="00CE6DEE">
        <w:rPr>
          <w:lang w:val="en-US"/>
        </w:rPr>
        <w:t>OH</w:t>
      </w:r>
      <w:r w:rsidRPr="00CE6DEE">
        <w:t>)</w:t>
      </w:r>
      <w:r w:rsidRPr="00CE6DEE">
        <w:rPr>
          <w:vertAlign w:val="subscript"/>
        </w:rPr>
        <w:t>3</w:t>
      </w:r>
      <w:r w:rsidRPr="00CE6DEE">
        <w:t xml:space="preserve">, </w:t>
      </w:r>
      <w:r w:rsidRPr="00CE6DEE">
        <w:rPr>
          <w:lang w:val="en-US"/>
        </w:rPr>
        <w:t>CrPO</w:t>
      </w:r>
      <w:r w:rsidRPr="00CE6DEE">
        <w:rPr>
          <w:vertAlign w:val="subscript"/>
        </w:rPr>
        <w:t xml:space="preserve">4  </w:t>
      </w:r>
      <w:r w:rsidRPr="00CE6DEE">
        <w:t>и т.п. Однако, нельзя игнорирова</w:t>
      </w:r>
      <w:r w:rsidR="00C11EB2" w:rsidRPr="00CE6DEE">
        <w:t xml:space="preserve">ть возможность  присутствия и  </w:t>
      </w:r>
      <w:r w:rsidRPr="00CE6DEE">
        <w:t xml:space="preserve"> соединений шестивалентного хрома. </w:t>
      </w:r>
    </w:p>
    <w:p w14:paraId="2B648C55" w14:textId="77777777" w:rsidR="00C62C64" w:rsidRPr="00CE6DEE" w:rsidRDefault="00C62C64" w:rsidP="00C62C64">
      <w:pPr>
        <w:widowControl/>
        <w:tabs>
          <w:tab w:val="center" w:pos="4734"/>
          <w:tab w:val="right" w:pos="9469"/>
        </w:tabs>
        <w:autoSpaceDE/>
        <w:adjustRightInd/>
        <w:spacing w:before="80" w:after="80"/>
        <w:jc w:val="both"/>
      </w:pPr>
      <w:r w:rsidRPr="00CE6DEE">
        <w:t xml:space="preserve">     В природных водах хром обычно присутствует в ничтожно  малых концентрациях. В воды теплосилового хозяйства  он может попадать  в результате коррозии конструкционных материалов, содержащих хром. Так как растворимость  оксида и гидроксида хрома мала (ПР(С</w:t>
      </w:r>
      <w:r w:rsidRPr="00CE6DEE">
        <w:rPr>
          <w:lang w:val="en-US"/>
        </w:rPr>
        <w:t>r</w:t>
      </w:r>
      <w:r w:rsidRPr="00CE6DEE">
        <w:t>(</w:t>
      </w:r>
      <w:r w:rsidRPr="00CE6DEE">
        <w:rPr>
          <w:lang w:val="en-US"/>
        </w:rPr>
        <w:t>OH</w:t>
      </w:r>
      <w:r w:rsidRPr="00CE6DEE">
        <w:t>)</w:t>
      </w:r>
      <w:r w:rsidRPr="00CE6DEE">
        <w:rPr>
          <w:vertAlign w:val="subscript"/>
        </w:rPr>
        <w:t>3</w:t>
      </w:r>
      <w:r w:rsidRPr="00CE6DEE">
        <w:t>=6,7∙10</w:t>
      </w:r>
      <w:r w:rsidRPr="00CE6DEE">
        <w:rPr>
          <w:vertAlign w:val="superscript"/>
        </w:rPr>
        <w:t>-31</w:t>
      </w:r>
      <w:r w:rsidRPr="00CE6DEE">
        <w:t>),  то хром может находиться в водах теплосилового хозяйства  в основном в виде коллоидных и грубодисперсных соединений. Таким образом, при определении концентрации хрома необходим перевод всех его нерастворенных форм  в ионную форму.</w:t>
      </w:r>
    </w:p>
    <w:p w14:paraId="7F2B83DA" w14:textId="77777777" w:rsidR="00C62C64" w:rsidRPr="00CE6DEE" w:rsidRDefault="00C62C64" w:rsidP="00C62C64">
      <w:pPr>
        <w:widowControl/>
        <w:tabs>
          <w:tab w:val="center" w:pos="4734"/>
          <w:tab w:val="right" w:pos="9469"/>
        </w:tabs>
        <w:autoSpaceDE/>
        <w:adjustRightInd/>
        <w:spacing w:before="80" w:after="80"/>
        <w:jc w:val="both"/>
        <w:rPr>
          <w:b/>
        </w:rPr>
      </w:pPr>
      <w:r w:rsidRPr="00CE6DEE">
        <w:rPr>
          <w:b/>
        </w:rPr>
        <w:t>Определение концентрации хрома (суммарной) с применением дифенилкарбазида</w:t>
      </w:r>
    </w:p>
    <w:p w14:paraId="436E3762" w14:textId="77777777" w:rsidR="00C62C64" w:rsidRPr="00CE6DEE" w:rsidRDefault="00C62C64" w:rsidP="00C62C64">
      <w:pPr>
        <w:widowControl/>
        <w:autoSpaceDE/>
        <w:adjustRightInd/>
        <w:jc w:val="both"/>
        <w:rPr>
          <w:bCs/>
        </w:rPr>
      </w:pPr>
      <w:r w:rsidRPr="00CE6DEE">
        <w:rPr>
          <w:bCs/>
        </w:rPr>
        <w:lastRenderedPageBreak/>
        <w:t xml:space="preserve">       Наиболее чувствительной реакцией на хром является окисление дифенилкарбазида шестивалентным хромом, протекающее в кислой среде, при этом раствор приобретает красно-фиолетовую окраску. Дифенилкарбазид имеет следующую формулу:</w:t>
      </w:r>
    </w:p>
    <w:p w14:paraId="764F87BC" w14:textId="77777777" w:rsidR="00C62C64" w:rsidRPr="00CE6DEE" w:rsidRDefault="00C62C64" w:rsidP="00C62C64">
      <w:pPr>
        <w:widowControl/>
        <w:autoSpaceDE/>
        <w:adjustRightInd/>
        <w:jc w:val="both"/>
        <w:rPr>
          <w:bCs/>
        </w:rPr>
      </w:pPr>
    </w:p>
    <w:p w14:paraId="64172F08" w14:textId="77777777" w:rsidR="00C62C64" w:rsidRPr="00CE6DEE" w:rsidRDefault="00C62C64" w:rsidP="00C62C64">
      <w:pPr>
        <w:widowControl/>
        <w:autoSpaceDE/>
        <w:adjustRightInd/>
        <w:rPr>
          <w:b/>
          <w:bCs/>
        </w:rPr>
      </w:pPr>
      <w:r w:rsidRPr="00CE6DEE">
        <w:rPr>
          <w:b/>
          <w:noProof/>
        </w:rPr>
        <w:drawing>
          <wp:inline distT="0" distB="0" distL="0" distR="0" wp14:anchorId="1D5DA457" wp14:editId="2C7651FB">
            <wp:extent cx="3429000" cy="1333500"/>
            <wp:effectExtent l="0" t="0" r="0" b="0"/>
            <wp:docPr id="68" name="Рисунок 68" descr="Без названия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Без названия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429000" cy="1333500"/>
                    </a:xfrm>
                    <a:prstGeom prst="rect">
                      <a:avLst/>
                    </a:prstGeom>
                    <a:noFill/>
                    <a:ln>
                      <a:noFill/>
                    </a:ln>
                  </pic:spPr>
                </pic:pic>
              </a:graphicData>
            </a:graphic>
          </wp:inline>
        </w:drawing>
      </w:r>
    </w:p>
    <w:p w14:paraId="687429EF" w14:textId="77777777" w:rsidR="00C62C64" w:rsidRPr="00CE6DEE" w:rsidRDefault="00C62C64" w:rsidP="00C62C64">
      <w:pPr>
        <w:widowControl/>
        <w:autoSpaceDE/>
        <w:adjustRightInd/>
        <w:rPr>
          <w:b/>
          <w:bCs/>
        </w:rPr>
      </w:pPr>
    </w:p>
    <w:p w14:paraId="4B79A278" w14:textId="77777777" w:rsidR="00C62C64" w:rsidRPr="00CE6DEE" w:rsidRDefault="00C62C64" w:rsidP="00C62C64">
      <w:pPr>
        <w:widowControl/>
        <w:autoSpaceDE/>
        <w:adjustRightInd/>
        <w:jc w:val="both"/>
        <w:rPr>
          <w:bCs/>
        </w:rPr>
      </w:pPr>
      <w:r w:rsidRPr="00CE6DEE">
        <w:rPr>
          <w:b/>
          <w:bCs/>
        </w:rPr>
        <w:t xml:space="preserve">       </w:t>
      </w:r>
      <w:r w:rsidRPr="00CE6DEE">
        <w:rPr>
          <w:bCs/>
        </w:rPr>
        <w:t>Молярная масса его равна 242,28 г/моль. Дифенилкарбазид представляет собой  почти бесцветные или розоватые мелкие кристаллы, мало растворимые даже  в горячей воде, но растворимые в эфире и хлороформе, растворимые в спирте при нагревании, ацетоне и ледяной уксусной кислоте.</w:t>
      </w:r>
    </w:p>
    <w:p w14:paraId="145ABDF9" w14:textId="77777777" w:rsidR="00C62C64" w:rsidRPr="00CE6DEE" w:rsidRDefault="00C62C64" w:rsidP="00C62C64">
      <w:pPr>
        <w:widowControl/>
        <w:autoSpaceDE/>
        <w:adjustRightInd/>
        <w:jc w:val="both"/>
        <w:rPr>
          <w:bCs/>
        </w:rPr>
      </w:pPr>
      <w:r w:rsidRPr="00CE6DEE">
        <w:rPr>
          <w:bCs/>
        </w:rPr>
        <w:t xml:space="preserve">       Перед проведением реакции  весь хром должен быть окислен до шестивалентного. Так как другие окислители также могут взаимодействовать с дифенилкарбазидом, они должны быть устранены тем или иным способом. Следует заметить, что некоторые примеси из числа обычно присутствующих  в водах теплосилового хозяйства, например, медь, свинец, молибден, ванадий, в большей степени кобальт, никель и примеси органических соединений, могут помешать определению концентрации хрома. Поэтому для устранения их мешающего влияния сначала весь шестивалентный хром, если он присутствует вместе с трехвалентным железом, осаждают аммиаком.</w:t>
      </w:r>
    </w:p>
    <w:p w14:paraId="7836ADE7" w14:textId="77777777" w:rsidR="00C62C64" w:rsidRPr="00CE6DEE" w:rsidRDefault="00C62C64" w:rsidP="00C62C64">
      <w:pPr>
        <w:widowControl/>
        <w:autoSpaceDE/>
        <w:adjustRightInd/>
        <w:jc w:val="both"/>
        <w:rPr>
          <w:bCs/>
        </w:rPr>
      </w:pPr>
      <w:r w:rsidRPr="00CE6DEE">
        <w:rPr>
          <w:bCs/>
        </w:rPr>
        <w:t xml:space="preserve">       Для восстановления шестивалентного хрома в пробу, предварительно подкисленную соляной или серной кислотой, добавляют раствор соли Мора или сульфата железа (</w:t>
      </w:r>
      <w:r w:rsidRPr="00CE6DEE">
        <w:rPr>
          <w:bCs/>
          <w:lang w:val="en-US"/>
        </w:rPr>
        <w:t>II</w:t>
      </w:r>
      <w:r w:rsidRPr="00CE6DEE">
        <w:rPr>
          <w:bCs/>
        </w:rPr>
        <w:t>) и смесь нагревают до кипения. В кипящую жидкость  вводят азотную кислоту для окисления избытка сульфата железа (</w:t>
      </w:r>
      <w:r w:rsidRPr="00CE6DEE">
        <w:rPr>
          <w:bCs/>
          <w:lang w:val="en-US"/>
        </w:rPr>
        <w:t>II</w:t>
      </w:r>
      <w:r w:rsidRPr="00CE6DEE">
        <w:rPr>
          <w:bCs/>
        </w:rPr>
        <w:t>) и осаждают его аммиаком. Осадок гидроксида железа служит  сорбентом для хрома. Его отфильтровывают на бумажном фильтре, промывают и растворяют в азотной кислоте. В растворе хром окисляют  до шестивалентного  персульфатом аммония при каталитическом участии серебра. Избыток персульфата разрушают кипячением, а затем вводят в раствор  фосфорную кислоту для связывания железа. Таким образом, в растворе остается только шестивалентный хром.</w:t>
      </w:r>
    </w:p>
    <w:p w14:paraId="64BA7CD0" w14:textId="77777777" w:rsidR="00C62C64" w:rsidRPr="00CE6DEE" w:rsidRDefault="00C62C64" w:rsidP="00C62C64">
      <w:pPr>
        <w:widowControl/>
        <w:autoSpaceDE/>
        <w:adjustRightInd/>
        <w:jc w:val="both"/>
        <w:rPr>
          <w:b/>
          <w:bCs/>
        </w:rPr>
      </w:pPr>
    </w:p>
    <w:p w14:paraId="6153282E" w14:textId="77777777" w:rsidR="00C62C64" w:rsidRPr="00CE6DEE" w:rsidRDefault="00C62C64" w:rsidP="00C62C64">
      <w:pPr>
        <w:widowControl/>
        <w:autoSpaceDE/>
        <w:adjustRightInd/>
        <w:rPr>
          <w:b/>
          <w:bCs/>
          <w:i/>
        </w:rPr>
      </w:pPr>
      <w:r w:rsidRPr="00CE6DEE">
        <w:rPr>
          <w:b/>
          <w:bCs/>
          <w:i/>
        </w:rPr>
        <w:t>Приготовление рабочих растворов</w:t>
      </w:r>
    </w:p>
    <w:p w14:paraId="4E3946C6" w14:textId="77777777" w:rsidR="00C62C64" w:rsidRPr="00CE6DEE" w:rsidRDefault="00C62C64" w:rsidP="00C62C64">
      <w:pPr>
        <w:widowControl/>
        <w:autoSpaceDE/>
        <w:adjustRightInd/>
        <w:rPr>
          <w:bCs/>
        </w:rPr>
      </w:pPr>
      <w:r w:rsidRPr="00CE6DEE">
        <w:rPr>
          <w:bCs/>
        </w:rPr>
        <w:t xml:space="preserve">  </w:t>
      </w:r>
    </w:p>
    <w:p w14:paraId="065D0083" w14:textId="77777777" w:rsidR="00C62C64" w:rsidRPr="00CE6DEE" w:rsidRDefault="00C62C64" w:rsidP="00C62C64">
      <w:pPr>
        <w:pStyle w:val="a3"/>
        <w:numPr>
          <w:ilvl w:val="0"/>
          <w:numId w:val="41"/>
        </w:numPr>
        <w:suppressAutoHyphens w:val="0"/>
        <w:overflowPunct/>
        <w:autoSpaceDE/>
        <w:autoSpaceDN w:val="0"/>
        <w:textAlignment w:val="auto"/>
        <w:rPr>
          <w:bCs/>
          <w:szCs w:val="24"/>
        </w:rPr>
      </w:pPr>
      <w:r w:rsidRPr="00CE6DEE">
        <w:rPr>
          <w:bCs/>
          <w:i/>
          <w:szCs w:val="24"/>
          <w:u w:val="single"/>
        </w:rPr>
        <w:t>Азотная кислота</w:t>
      </w:r>
      <w:r w:rsidRPr="00CE6DEE">
        <w:rPr>
          <w:bCs/>
          <w:szCs w:val="24"/>
        </w:rPr>
        <w:t>. Используют  азотную кислоту квалификации «х.ч.», разбавленную дистиллированной водой в соотношении 1:2.</w:t>
      </w:r>
    </w:p>
    <w:p w14:paraId="38E94841" w14:textId="77777777" w:rsidR="00C62C64" w:rsidRPr="00CE6DEE" w:rsidRDefault="00C62C64" w:rsidP="00C62C64">
      <w:pPr>
        <w:pStyle w:val="a3"/>
        <w:numPr>
          <w:ilvl w:val="0"/>
          <w:numId w:val="41"/>
        </w:numPr>
        <w:suppressAutoHyphens w:val="0"/>
        <w:overflowPunct/>
        <w:autoSpaceDE/>
        <w:autoSpaceDN w:val="0"/>
        <w:textAlignment w:val="auto"/>
        <w:rPr>
          <w:bCs/>
          <w:szCs w:val="24"/>
        </w:rPr>
      </w:pPr>
      <w:r w:rsidRPr="00CE6DEE">
        <w:rPr>
          <w:bCs/>
          <w:i/>
          <w:szCs w:val="24"/>
          <w:u w:val="single"/>
        </w:rPr>
        <w:t>Персульфат аммония</w:t>
      </w:r>
      <w:r w:rsidRPr="00CE6DEE">
        <w:rPr>
          <w:bCs/>
          <w:szCs w:val="24"/>
        </w:rPr>
        <w:t>.  Растворяют навеску  25 г соли (</w:t>
      </w:r>
      <w:r w:rsidRPr="00CE6DEE">
        <w:rPr>
          <w:bCs/>
          <w:szCs w:val="24"/>
          <w:lang w:val="en-US"/>
        </w:rPr>
        <w:t>NH</w:t>
      </w:r>
      <w:r w:rsidRPr="00CE6DEE">
        <w:rPr>
          <w:bCs/>
          <w:szCs w:val="24"/>
          <w:vertAlign w:val="subscript"/>
        </w:rPr>
        <w:t>4</w:t>
      </w:r>
      <w:r w:rsidRPr="00CE6DEE">
        <w:rPr>
          <w:bCs/>
          <w:szCs w:val="24"/>
        </w:rPr>
        <w:t>)</w:t>
      </w:r>
      <w:r w:rsidRPr="00CE6DEE">
        <w:rPr>
          <w:bCs/>
          <w:szCs w:val="24"/>
          <w:vertAlign w:val="subscript"/>
        </w:rPr>
        <w:t>2</w:t>
      </w:r>
      <w:r w:rsidRPr="00CE6DEE">
        <w:rPr>
          <w:bCs/>
          <w:szCs w:val="24"/>
          <w:lang w:val="en-US"/>
        </w:rPr>
        <w:t>S</w:t>
      </w:r>
      <w:r w:rsidRPr="00CE6DEE">
        <w:rPr>
          <w:bCs/>
          <w:szCs w:val="24"/>
          <w:vertAlign w:val="subscript"/>
        </w:rPr>
        <w:t>2</w:t>
      </w:r>
      <w:r w:rsidRPr="00CE6DEE">
        <w:rPr>
          <w:bCs/>
          <w:szCs w:val="24"/>
          <w:lang w:val="en-US"/>
        </w:rPr>
        <w:t>O</w:t>
      </w:r>
      <w:r w:rsidRPr="00CE6DEE">
        <w:rPr>
          <w:bCs/>
          <w:szCs w:val="24"/>
          <w:vertAlign w:val="subscript"/>
        </w:rPr>
        <w:t>8</w:t>
      </w:r>
      <w:r w:rsidRPr="00CE6DEE">
        <w:rPr>
          <w:bCs/>
          <w:szCs w:val="24"/>
        </w:rPr>
        <w:t xml:space="preserve">  квалификации «ч.д.а.» в дистиллированной воде в мерной колбе вместимостью 100мл. Используют только свежеприготовленный раствор с массовой долей 25 %.</w:t>
      </w:r>
    </w:p>
    <w:p w14:paraId="6885B4F6" w14:textId="77777777" w:rsidR="00C62C64" w:rsidRPr="00CE6DEE" w:rsidRDefault="00C62C64" w:rsidP="00C62C64">
      <w:pPr>
        <w:widowControl/>
        <w:autoSpaceDE/>
        <w:adjustRightInd/>
        <w:ind w:left="720"/>
        <w:jc w:val="both"/>
        <w:rPr>
          <w:bCs/>
        </w:rPr>
      </w:pPr>
      <w:r w:rsidRPr="00CE6DEE">
        <w:rPr>
          <w:bCs/>
        </w:rPr>
        <w:t>Водные растворы  персульфата аммония разлагаются  уже при комнатной температуре, а при нагревании  скорость их разложения увеличивается. Поэтому готовить большое количество раствора персульфата аммония не рекомендуется.</w:t>
      </w:r>
    </w:p>
    <w:p w14:paraId="6C7C28EA" w14:textId="77777777" w:rsidR="00C62C64" w:rsidRPr="00CE6DEE" w:rsidRDefault="00C62C64" w:rsidP="00C62C64">
      <w:pPr>
        <w:pStyle w:val="a3"/>
        <w:numPr>
          <w:ilvl w:val="0"/>
          <w:numId w:val="41"/>
        </w:numPr>
        <w:suppressAutoHyphens w:val="0"/>
        <w:overflowPunct/>
        <w:autoSpaceDE/>
        <w:autoSpaceDN w:val="0"/>
        <w:textAlignment w:val="auto"/>
        <w:rPr>
          <w:bCs/>
          <w:i/>
          <w:szCs w:val="24"/>
          <w:u w:val="single"/>
        </w:rPr>
      </w:pPr>
      <w:r w:rsidRPr="00CE6DEE">
        <w:rPr>
          <w:bCs/>
          <w:i/>
          <w:szCs w:val="24"/>
          <w:u w:val="single"/>
        </w:rPr>
        <w:t xml:space="preserve">Фосфорная кислота. </w:t>
      </w:r>
      <w:r w:rsidRPr="00CE6DEE">
        <w:rPr>
          <w:bCs/>
          <w:szCs w:val="24"/>
        </w:rPr>
        <w:t>Раствор фосфорной кислоты  получают разбавлением концентрированной кислоты квалификации «ч.д.а.»  дистиллированной водой в соотношении 1:2.</w:t>
      </w:r>
    </w:p>
    <w:p w14:paraId="723A9A42" w14:textId="77777777" w:rsidR="00C62C64" w:rsidRPr="00CE6DEE" w:rsidRDefault="00C62C64" w:rsidP="00C62C64">
      <w:pPr>
        <w:pStyle w:val="a3"/>
        <w:numPr>
          <w:ilvl w:val="0"/>
          <w:numId w:val="41"/>
        </w:numPr>
        <w:suppressAutoHyphens w:val="0"/>
        <w:overflowPunct/>
        <w:autoSpaceDE/>
        <w:autoSpaceDN w:val="0"/>
        <w:textAlignment w:val="auto"/>
        <w:rPr>
          <w:bCs/>
          <w:i/>
          <w:szCs w:val="24"/>
          <w:u w:val="single"/>
        </w:rPr>
      </w:pPr>
      <w:r w:rsidRPr="00CE6DEE">
        <w:rPr>
          <w:bCs/>
          <w:i/>
          <w:szCs w:val="24"/>
          <w:u w:val="single"/>
        </w:rPr>
        <w:t xml:space="preserve">Раствор нитрата серебра. </w:t>
      </w:r>
      <w:r w:rsidRPr="00CE6DEE">
        <w:rPr>
          <w:bCs/>
          <w:szCs w:val="24"/>
        </w:rPr>
        <w:t>Раствор нитрата серебра с массовой долей 0,4% готовят растворением навески реагента квалификации «ч.д.а.»  0,4 г  в дистиллированной воде  в мерной колбе вместимостью 100 мл.</w:t>
      </w:r>
    </w:p>
    <w:p w14:paraId="4D3CBC8E" w14:textId="77777777" w:rsidR="00C62C64" w:rsidRPr="00CE6DEE" w:rsidRDefault="00C62C64" w:rsidP="00C62C64">
      <w:pPr>
        <w:pStyle w:val="a3"/>
        <w:numPr>
          <w:ilvl w:val="0"/>
          <w:numId w:val="41"/>
        </w:numPr>
        <w:suppressAutoHyphens w:val="0"/>
        <w:overflowPunct/>
        <w:autoSpaceDE/>
        <w:autoSpaceDN w:val="0"/>
        <w:textAlignment w:val="auto"/>
        <w:rPr>
          <w:bCs/>
          <w:i/>
          <w:szCs w:val="24"/>
          <w:u w:val="single"/>
        </w:rPr>
      </w:pPr>
      <w:r w:rsidRPr="00CE6DEE">
        <w:rPr>
          <w:bCs/>
          <w:i/>
          <w:szCs w:val="24"/>
          <w:u w:val="single"/>
        </w:rPr>
        <w:lastRenderedPageBreak/>
        <w:t>Раствор  сернокислого железа или соли Мора.</w:t>
      </w:r>
      <w:r w:rsidRPr="00CE6DEE">
        <w:rPr>
          <w:bCs/>
          <w:szCs w:val="24"/>
        </w:rPr>
        <w:t xml:space="preserve">  Навеску 5 г кристаллогидрата  сульфата железа (</w:t>
      </w:r>
      <w:r w:rsidRPr="00CE6DEE">
        <w:rPr>
          <w:bCs/>
          <w:szCs w:val="24"/>
          <w:lang w:val="en-US"/>
        </w:rPr>
        <w:t>II</w:t>
      </w:r>
      <w:r w:rsidRPr="00CE6DEE">
        <w:rPr>
          <w:bCs/>
          <w:szCs w:val="24"/>
        </w:rPr>
        <w:t xml:space="preserve">) </w:t>
      </w:r>
      <w:r w:rsidRPr="00CE6DEE">
        <w:rPr>
          <w:bCs/>
          <w:szCs w:val="24"/>
          <w:lang w:val="en-US"/>
        </w:rPr>
        <w:t>FeSO</w:t>
      </w:r>
      <w:r w:rsidRPr="00CE6DEE">
        <w:rPr>
          <w:bCs/>
          <w:szCs w:val="24"/>
          <w:vertAlign w:val="subscript"/>
        </w:rPr>
        <w:t>4</w:t>
      </w:r>
      <w:r w:rsidRPr="00CE6DEE">
        <w:rPr>
          <w:bCs/>
          <w:szCs w:val="24"/>
        </w:rPr>
        <w:t>∙7</w:t>
      </w:r>
      <w:r w:rsidRPr="00CE6DEE">
        <w:rPr>
          <w:bCs/>
          <w:szCs w:val="24"/>
          <w:lang w:val="en-US"/>
        </w:rPr>
        <w:t>H</w:t>
      </w:r>
      <w:r w:rsidRPr="00CE6DEE">
        <w:rPr>
          <w:bCs/>
          <w:szCs w:val="24"/>
          <w:vertAlign w:val="subscript"/>
        </w:rPr>
        <w:t>2</w:t>
      </w:r>
      <w:r w:rsidRPr="00CE6DEE">
        <w:rPr>
          <w:bCs/>
          <w:szCs w:val="24"/>
          <w:lang w:val="en-US"/>
        </w:rPr>
        <w:t>O</w:t>
      </w:r>
      <w:r w:rsidRPr="00CE6DEE">
        <w:rPr>
          <w:bCs/>
          <w:szCs w:val="24"/>
        </w:rPr>
        <w:t xml:space="preserve">  или навеску 7 г соли Мора (</w:t>
      </w:r>
      <w:r w:rsidRPr="00CE6DEE">
        <w:rPr>
          <w:bCs/>
          <w:szCs w:val="24"/>
          <w:lang w:val="en-US"/>
        </w:rPr>
        <w:t>NH</w:t>
      </w:r>
      <w:r w:rsidRPr="00CE6DEE">
        <w:rPr>
          <w:bCs/>
          <w:szCs w:val="24"/>
          <w:vertAlign w:val="subscript"/>
        </w:rPr>
        <w:t>4</w:t>
      </w:r>
      <w:r w:rsidRPr="00CE6DEE">
        <w:rPr>
          <w:bCs/>
          <w:szCs w:val="24"/>
        </w:rPr>
        <w:t>)</w:t>
      </w:r>
      <w:r w:rsidRPr="00CE6DEE">
        <w:rPr>
          <w:bCs/>
          <w:szCs w:val="24"/>
          <w:vertAlign w:val="subscript"/>
        </w:rPr>
        <w:t>2</w:t>
      </w:r>
      <w:r w:rsidRPr="00CE6DEE">
        <w:rPr>
          <w:bCs/>
          <w:szCs w:val="24"/>
        </w:rPr>
        <w:t xml:space="preserve"> </w:t>
      </w:r>
      <w:r w:rsidRPr="00CE6DEE">
        <w:rPr>
          <w:bCs/>
          <w:szCs w:val="24"/>
          <w:lang w:val="en-US"/>
        </w:rPr>
        <w:t>FeSO</w:t>
      </w:r>
      <w:r w:rsidRPr="00CE6DEE">
        <w:rPr>
          <w:bCs/>
          <w:szCs w:val="24"/>
          <w:vertAlign w:val="subscript"/>
        </w:rPr>
        <w:t>4</w:t>
      </w:r>
      <w:r w:rsidRPr="00CE6DEE">
        <w:rPr>
          <w:bCs/>
          <w:szCs w:val="24"/>
        </w:rPr>
        <w:t>∙6</w:t>
      </w:r>
      <w:r w:rsidRPr="00CE6DEE">
        <w:rPr>
          <w:bCs/>
          <w:szCs w:val="24"/>
          <w:lang w:val="en-US"/>
        </w:rPr>
        <w:t>H</w:t>
      </w:r>
      <w:r w:rsidRPr="00CE6DEE">
        <w:rPr>
          <w:bCs/>
          <w:szCs w:val="24"/>
          <w:vertAlign w:val="subscript"/>
        </w:rPr>
        <w:t>2</w:t>
      </w:r>
      <w:r w:rsidRPr="00CE6DEE">
        <w:rPr>
          <w:bCs/>
          <w:szCs w:val="24"/>
          <w:lang w:val="en-US"/>
        </w:rPr>
        <w:t>O</w:t>
      </w:r>
      <w:r w:rsidRPr="00CE6DEE">
        <w:rPr>
          <w:bCs/>
          <w:szCs w:val="24"/>
        </w:rPr>
        <w:t xml:space="preserve">  квалификации «х.ч.» растворяют  в мерной колбе вместимостью 1 л в небольшом объеме дистиллированной воды, подкисляют  1-2 мл серной кислоты, разбавленной в соотношении 1:5, и, если потребуется, фильтруют. Объем жидкости  в колбе доводят до метки дистиллированной водой. Приготовленный раствор  содержит примерно  1 мг/мл железа двухвалентного.</w:t>
      </w:r>
    </w:p>
    <w:p w14:paraId="2E1A60B0" w14:textId="77777777" w:rsidR="00C62C64" w:rsidRPr="00CE6DEE" w:rsidRDefault="00C62C64" w:rsidP="00C62C64">
      <w:pPr>
        <w:pStyle w:val="a3"/>
        <w:numPr>
          <w:ilvl w:val="0"/>
          <w:numId w:val="41"/>
        </w:numPr>
        <w:suppressAutoHyphens w:val="0"/>
        <w:overflowPunct/>
        <w:autoSpaceDE/>
        <w:autoSpaceDN w:val="0"/>
        <w:textAlignment w:val="auto"/>
        <w:rPr>
          <w:bCs/>
          <w:i/>
          <w:szCs w:val="24"/>
          <w:u w:val="single"/>
        </w:rPr>
      </w:pPr>
      <w:r w:rsidRPr="00CE6DEE">
        <w:rPr>
          <w:bCs/>
          <w:i/>
          <w:szCs w:val="24"/>
          <w:u w:val="single"/>
        </w:rPr>
        <w:t xml:space="preserve">Раствор дифенилкарбазида. </w:t>
      </w:r>
      <w:r w:rsidRPr="00CE6DEE">
        <w:rPr>
          <w:bCs/>
          <w:szCs w:val="24"/>
        </w:rPr>
        <w:t xml:space="preserve"> Навеску 250 мг реактива квалификации «ч.д.а.»   растворяют в 100 мл  ацетона квалификации «ч.д.а.». Раствор при хранении  в склянке  из темного стекла  устойчив в течение 4-5 суток.</w:t>
      </w:r>
    </w:p>
    <w:p w14:paraId="44FC1641" w14:textId="77777777" w:rsidR="00C62C64" w:rsidRPr="00CE6DEE" w:rsidRDefault="00C62C64" w:rsidP="00C62C64">
      <w:pPr>
        <w:pStyle w:val="a3"/>
        <w:numPr>
          <w:ilvl w:val="0"/>
          <w:numId w:val="41"/>
        </w:numPr>
        <w:suppressAutoHyphens w:val="0"/>
        <w:overflowPunct/>
        <w:autoSpaceDE/>
        <w:autoSpaceDN w:val="0"/>
        <w:textAlignment w:val="auto"/>
        <w:rPr>
          <w:bCs/>
          <w:i/>
          <w:szCs w:val="24"/>
          <w:u w:val="single"/>
        </w:rPr>
      </w:pPr>
      <w:r w:rsidRPr="00CE6DEE">
        <w:rPr>
          <w:bCs/>
          <w:i/>
          <w:szCs w:val="24"/>
          <w:u w:val="single"/>
        </w:rPr>
        <w:t xml:space="preserve">Раствор аммиака.  </w:t>
      </w:r>
      <w:r w:rsidRPr="00CE6DEE">
        <w:rPr>
          <w:bCs/>
          <w:szCs w:val="24"/>
        </w:rPr>
        <w:t>Раствор аммиака с массовой долей 10%  получают разбавлением концентрированного раствора.</w:t>
      </w:r>
    </w:p>
    <w:p w14:paraId="15EE9F0C" w14:textId="77777777" w:rsidR="00C62C64" w:rsidRPr="00CE6DEE" w:rsidRDefault="00C62C64" w:rsidP="00C62C64">
      <w:pPr>
        <w:pStyle w:val="a3"/>
        <w:numPr>
          <w:ilvl w:val="0"/>
          <w:numId w:val="41"/>
        </w:numPr>
        <w:suppressAutoHyphens w:val="0"/>
        <w:overflowPunct/>
        <w:autoSpaceDE/>
        <w:autoSpaceDN w:val="0"/>
        <w:textAlignment w:val="auto"/>
        <w:rPr>
          <w:bCs/>
          <w:i/>
          <w:szCs w:val="24"/>
          <w:u w:val="single"/>
        </w:rPr>
      </w:pPr>
      <w:r w:rsidRPr="00CE6DEE">
        <w:rPr>
          <w:bCs/>
          <w:i/>
          <w:szCs w:val="24"/>
          <w:u w:val="single"/>
        </w:rPr>
        <w:t xml:space="preserve">Соляная кислота </w:t>
      </w:r>
      <w:r w:rsidRPr="00CE6DEE">
        <w:rPr>
          <w:bCs/>
          <w:szCs w:val="24"/>
        </w:rPr>
        <w:t xml:space="preserve"> концентрированная квалификации «ч.д.а.», разбавленная в соотношении 1:1.</w:t>
      </w:r>
    </w:p>
    <w:p w14:paraId="7E584441" w14:textId="77777777" w:rsidR="00C62C64" w:rsidRPr="00CE6DEE" w:rsidRDefault="00C62C64" w:rsidP="00C62C64">
      <w:pPr>
        <w:pStyle w:val="a3"/>
        <w:numPr>
          <w:ilvl w:val="0"/>
          <w:numId w:val="41"/>
        </w:numPr>
        <w:suppressAutoHyphens w:val="0"/>
        <w:overflowPunct/>
        <w:autoSpaceDE/>
        <w:autoSpaceDN w:val="0"/>
        <w:textAlignment w:val="auto"/>
        <w:rPr>
          <w:bCs/>
          <w:i/>
          <w:szCs w:val="24"/>
          <w:u w:val="single"/>
        </w:rPr>
      </w:pPr>
      <w:r w:rsidRPr="00CE6DEE">
        <w:rPr>
          <w:bCs/>
          <w:i/>
          <w:szCs w:val="24"/>
          <w:u w:val="single"/>
        </w:rPr>
        <w:t>Основной стандартный раствор бихромата калия.</w:t>
      </w:r>
      <w:r w:rsidRPr="00CE6DEE">
        <w:rPr>
          <w:bCs/>
          <w:szCs w:val="24"/>
        </w:rPr>
        <w:t xml:space="preserve"> Для приготовления этого раствора с концентрацией 100 мг/л  </w:t>
      </w:r>
      <w:r w:rsidRPr="00CE6DEE">
        <w:rPr>
          <w:bCs/>
          <w:szCs w:val="24"/>
          <w:lang w:val="en-US"/>
        </w:rPr>
        <w:t>Cr</w:t>
      </w:r>
      <w:r w:rsidRPr="00CE6DEE">
        <w:rPr>
          <w:bCs/>
          <w:szCs w:val="24"/>
          <w:vertAlign w:val="superscript"/>
        </w:rPr>
        <w:t>6+</w:t>
      </w:r>
      <w:r w:rsidRPr="00CE6DEE">
        <w:rPr>
          <w:bCs/>
          <w:szCs w:val="24"/>
        </w:rPr>
        <w:t xml:space="preserve">  растворяют в мерной колбе  вместимотью 1 л  навеску 0,2830 г  </w:t>
      </w:r>
      <w:r w:rsidRPr="00CE6DEE">
        <w:rPr>
          <w:bCs/>
          <w:szCs w:val="24"/>
          <w:lang w:val="en-US"/>
        </w:rPr>
        <w:t>K</w:t>
      </w:r>
      <w:r w:rsidRPr="00CE6DEE">
        <w:rPr>
          <w:bCs/>
          <w:szCs w:val="24"/>
          <w:vertAlign w:val="subscript"/>
        </w:rPr>
        <w:t>2</w:t>
      </w:r>
      <w:r w:rsidRPr="00CE6DEE">
        <w:rPr>
          <w:bCs/>
          <w:szCs w:val="24"/>
          <w:lang w:val="en-US"/>
        </w:rPr>
        <w:t>Cr</w:t>
      </w:r>
      <w:r w:rsidRPr="00CE6DEE">
        <w:rPr>
          <w:bCs/>
          <w:szCs w:val="24"/>
          <w:vertAlign w:val="subscript"/>
        </w:rPr>
        <w:t>2</w:t>
      </w:r>
      <w:r w:rsidRPr="00CE6DEE">
        <w:rPr>
          <w:bCs/>
          <w:szCs w:val="24"/>
          <w:lang w:val="en-US"/>
        </w:rPr>
        <w:t>O</w:t>
      </w:r>
      <w:r w:rsidRPr="00CE6DEE">
        <w:rPr>
          <w:bCs/>
          <w:szCs w:val="24"/>
          <w:vertAlign w:val="subscript"/>
        </w:rPr>
        <w:t>7</w:t>
      </w:r>
      <w:r w:rsidRPr="00CE6DEE">
        <w:rPr>
          <w:bCs/>
          <w:szCs w:val="24"/>
        </w:rPr>
        <w:t xml:space="preserve"> квалификации «х.ч.»   в 100 мл серной кислоты концентрацией  1 н  и доводят в мерной колбе (1 л)  объем жидкости дистиллированной водой до метки.</w:t>
      </w:r>
    </w:p>
    <w:p w14:paraId="1B3F7AF6" w14:textId="77777777" w:rsidR="00C62C64" w:rsidRPr="00CE6DEE" w:rsidRDefault="00C62C64" w:rsidP="00C62C64">
      <w:pPr>
        <w:pStyle w:val="a3"/>
        <w:autoSpaceDE/>
        <w:rPr>
          <w:bCs/>
          <w:szCs w:val="24"/>
        </w:rPr>
      </w:pPr>
      <w:r w:rsidRPr="00CE6DEE">
        <w:rPr>
          <w:bCs/>
          <w:szCs w:val="24"/>
        </w:rPr>
        <w:t>Предварительно рекомендуют очищать бихромат калия  методом перекристаллизации. Для этого навеску  100 г соли  растворяют в 150  мл кипящей воды и при энерги</w:t>
      </w:r>
      <w:r w:rsidR="00211FF8" w:rsidRPr="00CE6DEE">
        <w:rPr>
          <w:bCs/>
          <w:szCs w:val="24"/>
        </w:rPr>
        <w:t>чном перемешивании выливают ра</w:t>
      </w:r>
      <w:r w:rsidRPr="00CE6DEE">
        <w:rPr>
          <w:bCs/>
          <w:szCs w:val="24"/>
        </w:rPr>
        <w:t xml:space="preserve">створ тонкой струей в фарфоровую чашку. После охлаждения кристаллы  отфильтровывают на воронке Бюхнера и сушат в течение 2-3 часов при температуре 100 – 105 </w:t>
      </w:r>
      <w:r w:rsidRPr="00CE6DEE">
        <w:rPr>
          <w:bCs/>
          <w:szCs w:val="24"/>
          <w:vertAlign w:val="superscript"/>
        </w:rPr>
        <w:t>о</w:t>
      </w:r>
      <w:r w:rsidRPr="00CE6DEE">
        <w:rPr>
          <w:bCs/>
          <w:szCs w:val="24"/>
        </w:rPr>
        <w:t xml:space="preserve">С. Затем кристаллы измельчают и сушат при температуре 200 </w:t>
      </w:r>
      <w:r w:rsidRPr="00CE6DEE">
        <w:rPr>
          <w:bCs/>
          <w:szCs w:val="24"/>
          <w:vertAlign w:val="superscript"/>
        </w:rPr>
        <w:t>о</w:t>
      </w:r>
      <w:r w:rsidRPr="00CE6DEE">
        <w:rPr>
          <w:bCs/>
          <w:szCs w:val="24"/>
        </w:rPr>
        <w:t>С  в течение 10-12 часов.</w:t>
      </w:r>
    </w:p>
    <w:p w14:paraId="6D5CE0E4" w14:textId="77777777" w:rsidR="00C62C64" w:rsidRPr="00CE6DEE" w:rsidRDefault="00C62C64" w:rsidP="00C62C64">
      <w:pPr>
        <w:pStyle w:val="a3"/>
        <w:autoSpaceDE/>
        <w:rPr>
          <w:bCs/>
          <w:szCs w:val="24"/>
        </w:rPr>
      </w:pPr>
    </w:p>
    <w:p w14:paraId="1F2C8D81" w14:textId="77777777" w:rsidR="00C62C64" w:rsidRPr="00CE6DEE" w:rsidRDefault="00C62C64" w:rsidP="00C62C64">
      <w:pPr>
        <w:pStyle w:val="a3"/>
        <w:numPr>
          <w:ilvl w:val="0"/>
          <w:numId w:val="41"/>
        </w:numPr>
        <w:suppressAutoHyphens w:val="0"/>
        <w:overflowPunct/>
        <w:autoSpaceDE/>
        <w:autoSpaceDN w:val="0"/>
        <w:textAlignment w:val="auto"/>
        <w:rPr>
          <w:bCs/>
          <w:i/>
          <w:szCs w:val="24"/>
          <w:u w:val="single"/>
        </w:rPr>
      </w:pPr>
      <w:r w:rsidRPr="00CE6DEE">
        <w:rPr>
          <w:bCs/>
          <w:i/>
          <w:szCs w:val="24"/>
          <w:u w:val="single"/>
        </w:rPr>
        <w:t>Рабочий стандартный раствор.</w:t>
      </w:r>
      <w:r w:rsidRPr="00CE6DEE">
        <w:rPr>
          <w:bCs/>
          <w:szCs w:val="24"/>
        </w:rPr>
        <w:t xml:space="preserve">  Для получения рабочего стандартного раствора  с концентрацией  1 мкг/мл </w:t>
      </w:r>
      <w:r w:rsidRPr="00CE6DEE">
        <w:rPr>
          <w:bCs/>
          <w:szCs w:val="24"/>
          <w:lang w:val="en-US"/>
        </w:rPr>
        <w:t>Cr</w:t>
      </w:r>
      <w:r w:rsidRPr="00CE6DEE">
        <w:rPr>
          <w:bCs/>
          <w:szCs w:val="24"/>
          <w:vertAlign w:val="superscript"/>
        </w:rPr>
        <w:t>6+</w:t>
      </w:r>
      <w:r w:rsidRPr="00CE6DEE">
        <w:rPr>
          <w:bCs/>
          <w:szCs w:val="24"/>
        </w:rPr>
        <w:t xml:space="preserve">  (1 мг/л) 10 мл основного стандартного раствора разбавляют дистиллированной водой в мерной колбе до 1 л.</w:t>
      </w:r>
    </w:p>
    <w:p w14:paraId="0B3D5F50" w14:textId="77777777" w:rsidR="00C62C64" w:rsidRPr="00CE6DEE" w:rsidRDefault="00C62C64" w:rsidP="00C62C64">
      <w:pPr>
        <w:widowControl/>
        <w:autoSpaceDE/>
        <w:adjustRightInd/>
        <w:jc w:val="both"/>
        <w:rPr>
          <w:bCs/>
          <w:i/>
          <w:u w:val="single"/>
        </w:rPr>
      </w:pPr>
    </w:p>
    <w:p w14:paraId="4C7E448C" w14:textId="77777777" w:rsidR="00C62C64" w:rsidRPr="00CE6DEE" w:rsidRDefault="00C62C64" w:rsidP="00C62C64">
      <w:pPr>
        <w:widowControl/>
        <w:autoSpaceDE/>
        <w:adjustRightInd/>
        <w:jc w:val="both"/>
        <w:rPr>
          <w:b/>
          <w:bCs/>
          <w:i/>
        </w:rPr>
      </w:pPr>
      <w:r w:rsidRPr="00CE6DEE">
        <w:rPr>
          <w:b/>
          <w:bCs/>
          <w:i/>
        </w:rPr>
        <w:t>Выполнение анализа</w:t>
      </w:r>
    </w:p>
    <w:p w14:paraId="23188973" w14:textId="77777777" w:rsidR="00C62C64" w:rsidRPr="00CE6DEE" w:rsidRDefault="00C62C64" w:rsidP="00C62C64">
      <w:pPr>
        <w:widowControl/>
        <w:autoSpaceDE/>
        <w:adjustRightInd/>
        <w:jc w:val="both"/>
        <w:rPr>
          <w:b/>
          <w:bCs/>
          <w:i/>
        </w:rPr>
      </w:pPr>
    </w:p>
    <w:p w14:paraId="7F5DCB67" w14:textId="77777777" w:rsidR="00C62C64" w:rsidRPr="00CE6DEE" w:rsidRDefault="00C62C64" w:rsidP="00C62C64">
      <w:pPr>
        <w:widowControl/>
        <w:autoSpaceDE/>
        <w:adjustRightInd/>
        <w:jc w:val="both"/>
        <w:rPr>
          <w:bCs/>
        </w:rPr>
      </w:pPr>
      <w:r w:rsidRPr="00CE6DEE">
        <w:rPr>
          <w:bCs/>
        </w:rPr>
        <w:t xml:space="preserve">     К отмеренному в химический стакан объему воды, в котором может содержаться от 1 до 30 мкг хрома, добавляют 10-15 мл раствора  сульфата железа (</w:t>
      </w:r>
      <w:r w:rsidRPr="00CE6DEE">
        <w:rPr>
          <w:bCs/>
          <w:lang w:val="en-US"/>
        </w:rPr>
        <w:t>II</w:t>
      </w:r>
      <w:r w:rsidRPr="00CE6DEE">
        <w:rPr>
          <w:bCs/>
        </w:rPr>
        <w:t>) или соли Мора. Жидкость подкисляют 1-2 мл  соляной кислоты и нагревают до кипения, которое поддерживают в течение  5-10 мин. После этого в кипящий раствор  вводят 10 мл  азотной кислоты и продолжают кипячение до окисления железа двухвалентного в железо трехвалентное. О полноте окисления  судят, добавляя еще 5 мл азотной кислоты и наблюдая,  происходит ли выделение  оксидов азота. Окисли полностью железо (</w:t>
      </w:r>
      <w:r w:rsidRPr="00CE6DEE">
        <w:rPr>
          <w:bCs/>
          <w:lang w:val="en-US"/>
        </w:rPr>
        <w:t>II</w:t>
      </w:r>
      <w:r w:rsidRPr="00CE6DEE">
        <w:rPr>
          <w:bCs/>
        </w:rPr>
        <w:t>), осаждают его  в виде гидроксида аммиаком, прибавляя небольшой избыток последнего.</w:t>
      </w:r>
    </w:p>
    <w:p w14:paraId="4C512B53" w14:textId="77777777" w:rsidR="00C62C64" w:rsidRPr="00CE6DEE" w:rsidRDefault="00C62C64" w:rsidP="00C62C64">
      <w:pPr>
        <w:widowControl/>
        <w:autoSpaceDE/>
        <w:adjustRightInd/>
        <w:jc w:val="both"/>
        <w:rPr>
          <w:bCs/>
        </w:rPr>
      </w:pPr>
      <w:r w:rsidRPr="00CE6DEE">
        <w:rPr>
          <w:bCs/>
        </w:rPr>
        <w:t xml:space="preserve">Образовавшийся осадок отфильтровывают на бумажном фильтре  и промывают   3-4 раза горячей обессоленной водой, к которой добавлено несколько капель аммиака с массовой долей 10%. Собранный на фильтре осадок  содержит весь хром, который находился   во взятом для анализа  объеме воды.  При этом медь,  а также органические вещества  и другие примеси,  которые могут мешать определению  концентрации хрома, остаются в  фильтрате. Промытый осадок растворяют на фильтре  нагретой азотной кислотой, разбавленной в отношении 1:2, и собирают фильтрат в коническую колбу. Для растворения используют 10-15 мл кислоты, приливая ее на фильтр  небольшими порциями.  После растворения промывают фильтр горячей водой (15-20 мл), собирая фильтрат в туже колбу. Прибавляют к жидкости  5 мл  раствора нитрата серебра, 5 мл персульфата аммония, нагревают раствор до кипения и поддерживают его в течение 15 мин. Охладив жидкость. Переносят ее в мерную колбу  вместимостью 50 мл, вводят 5 мл  </w:t>
      </w:r>
      <w:r w:rsidRPr="00CE6DEE">
        <w:rPr>
          <w:bCs/>
        </w:rPr>
        <w:lastRenderedPageBreak/>
        <w:t>фосфорной кислоты, раствор перемешивают и добавляют 5 мл  раствора дифенилкарбазида.  Через 2-3 мин колориметрируют при λ</w:t>
      </w:r>
      <w:r w:rsidRPr="00CE6DEE">
        <w:rPr>
          <w:bCs/>
          <w:vertAlign w:val="subscript"/>
          <w:lang w:val="en-US"/>
        </w:rPr>
        <w:t>max</w:t>
      </w:r>
      <w:r w:rsidRPr="00CE6DEE">
        <w:rPr>
          <w:bCs/>
          <w:vertAlign w:val="subscript"/>
        </w:rPr>
        <w:t xml:space="preserve"> = </w:t>
      </w:r>
      <w:r w:rsidRPr="00CE6DEE">
        <w:rPr>
          <w:bCs/>
        </w:rPr>
        <w:t>530-550 нм  в кювете  с рабочей длиной  50 мм. В качестве раствора сравнения  применяют холостую пробу. Для ее приготовления  к 40-50 мл дистиллированной воды добавляют 10-15 мл раствора сульфата железа и 1-2 мл соляной кислоты.  Раствор нагревают до кипения, которое поддерживают в течение 5-10 мин. После кипячения железо окисляют азотной кислотой и осаждают аммиаком. Далее проводят все те же операции, что и с анализируемой пробой.</w:t>
      </w:r>
    </w:p>
    <w:p w14:paraId="60F7E132" w14:textId="77777777" w:rsidR="00C62C64" w:rsidRPr="00CE6DEE" w:rsidRDefault="00C62C64" w:rsidP="00C62C64">
      <w:pPr>
        <w:widowControl/>
        <w:autoSpaceDE/>
        <w:adjustRightInd/>
        <w:jc w:val="both"/>
        <w:rPr>
          <w:bCs/>
        </w:rPr>
      </w:pPr>
      <w:r w:rsidRPr="00CE6DEE">
        <w:rPr>
          <w:bCs/>
        </w:rPr>
        <w:t xml:space="preserve">Результаты анализа находят по калибровочному графику. </w:t>
      </w:r>
    </w:p>
    <w:p w14:paraId="20873766" w14:textId="77777777" w:rsidR="00C62C64" w:rsidRPr="00CE6DEE" w:rsidRDefault="00C62C64" w:rsidP="00C62C64">
      <w:pPr>
        <w:widowControl/>
        <w:autoSpaceDE/>
        <w:adjustRightInd/>
        <w:jc w:val="both"/>
        <w:rPr>
          <w:bCs/>
        </w:rPr>
      </w:pPr>
    </w:p>
    <w:p w14:paraId="7E64FDAC" w14:textId="77777777" w:rsidR="00C62C64" w:rsidRPr="00CE6DEE" w:rsidRDefault="00C62C64" w:rsidP="00C62C64">
      <w:pPr>
        <w:widowControl/>
        <w:autoSpaceDE/>
        <w:adjustRightInd/>
        <w:jc w:val="both"/>
        <w:rPr>
          <w:b/>
          <w:bCs/>
          <w:i/>
        </w:rPr>
      </w:pPr>
      <w:r w:rsidRPr="00CE6DEE">
        <w:rPr>
          <w:b/>
          <w:bCs/>
          <w:i/>
        </w:rPr>
        <w:t>Построение калибровочного графика</w:t>
      </w:r>
    </w:p>
    <w:p w14:paraId="0364A37A" w14:textId="77777777" w:rsidR="00C62C64" w:rsidRPr="00CE6DEE" w:rsidRDefault="00C62C64" w:rsidP="00C62C64">
      <w:pPr>
        <w:widowControl/>
        <w:autoSpaceDE/>
        <w:adjustRightInd/>
        <w:jc w:val="both"/>
        <w:rPr>
          <w:b/>
          <w:bCs/>
        </w:rPr>
      </w:pPr>
    </w:p>
    <w:p w14:paraId="46E039B0" w14:textId="77777777" w:rsidR="00C62C64" w:rsidRPr="00CE6DEE" w:rsidRDefault="00C62C64" w:rsidP="00C62C64">
      <w:pPr>
        <w:widowControl/>
        <w:autoSpaceDE/>
        <w:adjustRightInd/>
        <w:jc w:val="both"/>
        <w:rPr>
          <w:b/>
          <w:bCs/>
          <w:i/>
          <w:u w:val="single"/>
          <w:vertAlign w:val="subscript"/>
        </w:rPr>
      </w:pPr>
      <w:r w:rsidRPr="00CE6DEE">
        <w:rPr>
          <w:bCs/>
        </w:rPr>
        <w:t xml:space="preserve">    В нескольких химических стаканах помещают различные количества  (от 1 до 25 мл, например, 1, 5, 1025 мл) рабочего стандартного раствора хрома с концентрацией 1 мкг/мл. </w:t>
      </w:r>
    </w:p>
    <w:p w14:paraId="231201E3" w14:textId="77777777" w:rsidR="00C62C64" w:rsidRPr="00CE6DEE" w:rsidRDefault="00C62C64" w:rsidP="00C62C64">
      <w:pPr>
        <w:widowControl/>
        <w:autoSpaceDE/>
        <w:adjustRightInd/>
        <w:jc w:val="both"/>
        <w:rPr>
          <w:bCs/>
        </w:rPr>
      </w:pPr>
      <w:r w:rsidRPr="00CE6DEE">
        <w:rPr>
          <w:bCs/>
        </w:rPr>
        <w:t>Добавляют в каждый стакан  дистиллированную воду до объема 40-50 мл, затем по 10-15 мл раствора  сульфата железа (</w:t>
      </w:r>
      <w:r w:rsidRPr="00CE6DEE">
        <w:rPr>
          <w:bCs/>
          <w:lang w:val="en-US"/>
        </w:rPr>
        <w:t>II</w:t>
      </w:r>
      <w:r w:rsidRPr="00CE6DEE">
        <w:rPr>
          <w:bCs/>
        </w:rPr>
        <w:t>) или соли Мора. Подкисляют раствор соляной кислотой (1-2 мл) и нагревают  его до спокойного кипения, которое поддерживают в течение 5-10 мин.  После этого, не прекращая кипячения, вводят в каждый стакан  по 10 мл азотной кислоты и продолжают кипячение до полного окисления железа двухвалентного. О полноте окисления судят, добавляя  к каждой порции  еще 5 мл азотной кислоты и наблюдая, происходит или нет выделение оксидов азота. Далее осаждают железо и хром аммиаком, осадок отфильтровывают, промывают и растворяют, как описано выше. Азотнокислые растворы собирают в конические колбы. В которых проводят окисление хрома до шестивалентного состояния (см.выше). Охладив жидкости,  переносят их в мерные колбы вместимостью 50 мл. добавляют фосфорную кислоту, затем дифенилкарбазид и через 2-3 мин колориметрируют. В качестве раствора сравнения используют холостую пробу.</w:t>
      </w:r>
    </w:p>
    <w:p w14:paraId="04DF18FE" w14:textId="77777777" w:rsidR="00C62C64" w:rsidRPr="00CE6DEE" w:rsidRDefault="00C62C64" w:rsidP="00C62C64">
      <w:pPr>
        <w:widowControl/>
        <w:autoSpaceDE/>
        <w:adjustRightInd/>
        <w:rPr>
          <w:b/>
          <w:bCs/>
        </w:rPr>
      </w:pPr>
    </w:p>
    <w:p w14:paraId="731B4131" w14:textId="77777777" w:rsidR="00C62C64" w:rsidRPr="00CE6DEE" w:rsidRDefault="00C62C64" w:rsidP="00C62C64">
      <w:pPr>
        <w:widowControl/>
        <w:autoSpaceDE/>
        <w:adjustRightInd/>
        <w:spacing w:after="120"/>
        <w:jc w:val="both"/>
        <w:rPr>
          <w:b/>
          <w:bCs/>
          <w:caps/>
        </w:rPr>
      </w:pPr>
      <w:r w:rsidRPr="00CE6DEE">
        <w:rPr>
          <w:b/>
          <w:bCs/>
          <w:caps/>
        </w:rPr>
        <w:t>Контрольные вопросы:</w:t>
      </w:r>
    </w:p>
    <w:p w14:paraId="77A0D754" w14:textId="77777777" w:rsidR="00C62C64" w:rsidRPr="00CE6DEE" w:rsidRDefault="00C62C64" w:rsidP="00C62C64">
      <w:pPr>
        <w:pStyle w:val="a3"/>
        <w:numPr>
          <w:ilvl w:val="0"/>
          <w:numId w:val="42"/>
        </w:numPr>
        <w:suppressAutoHyphens w:val="0"/>
        <w:overflowPunct/>
        <w:autoSpaceDN w:val="0"/>
        <w:adjustRightInd w:val="0"/>
        <w:jc w:val="left"/>
        <w:textAlignment w:val="auto"/>
        <w:rPr>
          <w:bCs/>
          <w:iCs/>
          <w:szCs w:val="24"/>
        </w:rPr>
      </w:pPr>
      <w:r w:rsidRPr="00CE6DEE">
        <w:rPr>
          <w:bCs/>
          <w:iCs/>
          <w:szCs w:val="24"/>
        </w:rPr>
        <w:t xml:space="preserve">В каком виде хром содержится в водах теплосиловых хозяйств? </w:t>
      </w:r>
    </w:p>
    <w:p w14:paraId="7071AC52" w14:textId="77777777" w:rsidR="00C62C64" w:rsidRPr="00CE6DEE" w:rsidRDefault="00C62C64" w:rsidP="00C62C64">
      <w:pPr>
        <w:pStyle w:val="a3"/>
        <w:numPr>
          <w:ilvl w:val="0"/>
          <w:numId w:val="42"/>
        </w:numPr>
        <w:suppressAutoHyphens w:val="0"/>
        <w:overflowPunct/>
        <w:autoSpaceDN w:val="0"/>
        <w:adjustRightInd w:val="0"/>
        <w:jc w:val="left"/>
        <w:textAlignment w:val="auto"/>
        <w:rPr>
          <w:bCs/>
          <w:iCs/>
          <w:szCs w:val="24"/>
        </w:rPr>
      </w:pPr>
      <w:r w:rsidRPr="00CE6DEE">
        <w:rPr>
          <w:bCs/>
          <w:iCs/>
          <w:szCs w:val="24"/>
        </w:rPr>
        <w:t>Какая химическая реакция является наиболее чувствительной для определения шестивалентного хрома?</w:t>
      </w:r>
    </w:p>
    <w:p w14:paraId="53ECBAE7" w14:textId="77777777" w:rsidR="00C62C64" w:rsidRPr="00CE6DEE" w:rsidRDefault="00C62C64" w:rsidP="00C62C64">
      <w:pPr>
        <w:pStyle w:val="a3"/>
        <w:numPr>
          <w:ilvl w:val="0"/>
          <w:numId w:val="42"/>
        </w:numPr>
        <w:suppressAutoHyphens w:val="0"/>
        <w:overflowPunct/>
        <w:autoSpaceDN w:val="0"/>
        <w:adjustRightInd w:val="0"/>
        <w:jc w:val="left"/>
        <w:textAlignment w:val="auto"/>
        <w:rPr>
          <w:bCs/>
          <w:iCs/>
          <w:szCs w:val="24"/>
        </w:rPr>
      </w:pPr>
      <w:r w:rsidRPr="00CE6DEE">
        <w:rPr>
          <w:bCs/>
          <w:iCs/>
          <w:szCs w:val="24"/>
        </w:rPr>
        <w:t>Какие  металлы и их соединения мешают определению хрома?</w:t>
      </w:r>
    </w:p>
    <w:p w14:paraId="3BCB0629" w14:textId="77777777" w:rsidR="00C62C64" w:rsidRPr="00CE6DEE" w:rsidRDefault="00C62C64" w:rsidP="00C62C64">
      <w:pPr>
        <w:pStyle w:val="a3"/>
        <w:numPr>
          <w:ilvl w:val="0"/>
          <w:numId w:val="42"/>
        </w:numPr>
        <w:suppressAutoHyphens w:val="0"/>
        <w:overflowPunct/>
        <w:autoSpaceDN w:val="0"/>
        <w:adjustRightInd w:val="0"/>
        <w:jc w:val="left"/>
        <w:textAlignment w:val="auto"/>
        <w:rPr>
          <w:bCs/>
          <w:iCs/>
          <w:szCs w:val="24"/>
        </w:rPr>
      </w:pPr>
      <w:r w:rsidRPr="00CE6DEE">
        <w:rPr>
          <w:bCs/>
          <w:iCs/>
          <w:szCs w:val="24"/>
        </w:rPr>
        <w:t>Каким образом проводят выделение хрома из воды для последующего количественного определения?</w:t>
      </w:r>
    </w:p>
    <w:p w14:paraId="76B82F5A" w14:textId="77777777" w:rsidR="00C62C64" w:rsidRPr="00CE6DEE" w:rsidRDefault="00C62C64" w:rsidP="00C62C64">
      <w:pPr>
        <w:pStyle w:val="a3"/>
        <w:numPr>
          <w:ilvl w:val="0"/>
          <w:numId w:val="42"/>
        </w:numPr>
        <w:suppressAutoHyphens w:val="0"/>
        <w:overflowPunct/>
        <w:autoSpaceDN w:val="0"/>
        <w:adjustRightInd w:val="0"/>
        <w:jc w:val="left"/>
        <w:textAlignment w:val="auto"/>
        <w:rPr>
          <w:bCs/>
          <w:iCs/>
          <w:szCs w:val="24"/>
        </w:rPr>
      </w:pPr>
      <w:r w:rsidRPr="00CE6DEE">
        <w:rPr>
          <w:bCs/>
          <w:iCs/>
          <w:szCs w:val="24"/>
        </w:rPr>
        <w:t>Почему необходимо весь хром переводить в шестивалентное состояние?</w:t>
      </w:r>
    </w:p>
    <w:p w14:paraId="12FD9572" w14:textId="77777777" w:rsidR="00C62C64" w:rsidRPr="00CE6DEE" w:rsidRDefault="00C62C64" w:rsidP="00C62C64">
      <w:pPr>
        <w:pStyle w:val="a3"/>
        <w:numPr>
          <w:ilvl w:val="0"/>
          <w:numId w:val="42"/>
        </w:numPr>
        <w:suppressAutoHyphens w:val="0"/>
        <w:overflowPunct/>
        <w:autoSpaceDN w:val="0"/>
        <w:adjustRightInd w:val="0"/>
        <w:jc w:val="left"/>
        <w:textAlignment w:val="auto"/>
        <w:rPr>
          <w:bCs/>
          <w:iCs/>
          <w:szCs w:val="24"/>
        </w:rPr>
      </w:pPr>
      <w:r w:rsidRPr="00CE6DEE">
        <w:rPr>
          <w:bCs/>
          <w:iCs/>
          <w:szCs w:val="24"/>
        </w:rPr>
        <w:t>Как готовятся основной и рабочий растворы бихромата калия?</w:t>
      </w:r>
    </w:p>
    <w:p w14:paraId="255AF2BC" w14:textId="77777777" w:rsidR="00C62C64" w:rsidRPr="00CE6DEE" w:rsidRDefault="00C62C64" w:rsidP="00C62C64">
      <w:pPr>
        <w:pStyle w:val="a3"/>
        <w:numPr>
          <w:ilvl w:val="0"/>
          <w:numId w:val="42"/>
        </w:numPr>
        <w:suppressAutoHyphens w:val="0"/>
        <w:overflowPunct/>
        <w:autoSpaceDN w:val="0"/>
        <w:adjustRightInd w:val="0"/>
        <w:jc w:val="left"/>
        <w:textAlignment w:val="auto"/>
        <w:rPr>
          <w:bCs/>
          <w:iCs/>
          <w:szCs w:val="24"/>
        </w:rPr>
      </w:pPr>
      <w:r w:rsidRPr="00CE6DEE">
        <w:rPr>
          <w:bCs/>
          <w:iCs/>
          <w:szCs w:val="24"/>
        </w:rPr>
        <w:t>Зачем и как проводят перекристаллизацию бихромата калия?</w:t>
      </w:r>
    </w:p>
    <w:p w14:paraId="2D1ED23E" w14:textId="77777777" w:rsidR="00C62C64" w:rsidRPr="00CE6DEE" w:rsidRDefault="00C62C64" w:rsidP="00C62C64">
      <w:pPr>
        <w:pStyle w:val="a3"/>
        <w:numPr>
          <w:ilvl w:val="0"/>
          <w:numId w:val="42"/>
        </w:numPr>
        <w:suppressAutoHyphens w:val="0"/>
        <w:overflowPunct/>
        <w:autoSpaceDN w:val="0"/>
        <w:adjustRightInd w:val="0"/>
        <w:jc w:val="left"/>
        <w:textAlignment w:val="auto"/>
        <w:rPr>
          <w:bCs/>
          <w:iCs/>
          <w:szCs w:val="24"/>
        </w:rPr>
      </w:pPr>
      <w:r w:rsidRPr="00CE6DEE">
        <w:rPr>
          <w:bCs/>
          <w:iCs/>
          <w:szCs w:val="24"/>
        </w:rPr>
        <w:t xml:space="preserve">Что означают выражения </w:t>
      </w:r>
      <w:r w:rsidRPr="00CE6DEE">
        <w:rPr>
          <w:bCs/>
          <w:szCs w:val="24"/>
        </w:rPr>
        <w:t xml:space="preserve">квалификации «х.ч.»   и квалификации «ч.д.а»? </w:t>
      </w:r>
    </w:p>
    <w:p w14:paraId="127453FE" w14:textId="77777777" w:rsidR="00C62C64" w:rsidRPr="00CE6DEE" w:rsidRDefault="00C62C64" w:rsidP="00C62C64">
      <w:pPr>
        <w:pStyle w:val="a3"/>
        <w:numPr>
          <w:ilvl w:val="0"/>
          <w:numId w:val="42"/>
        </w:numPr>
        <w:suppressAutoHyphens w:val="0"/>
        <w:overflowPunct/>
        <w:autoSpaceDN w:val="0"/>
        <w:adjustRightInd w:val="0"/>
        <w:jc w:val="left"/>
        <w:textAlignment w:val="auto"/>
        <w:rPr>
          <w:bCs/>
          <w:iCs/>
          <w:szCs w:val="24"/>
        </w:rPr>
      </w:pPr>
      <w:r w:rsidRPr="00CE6DEE">
        <w:rPr>
          <w:bCs/>
          <w:szCs w:val="24"/>
        </w:rPr>
        <w:t>Реактив с какой квалификацией   наиболее чистый?</w:t>
      </w:r>
    </w:p>
    <w:p w14:paraId="13C6E4FC" w14:textId="77777777" w:rsidR="00C62C64" w:rsidRPr="00CE6DEE" w:rsidRDefault="00C62C64" w:rsidP="00C62C64">
      <w:pPr>
        <w:pStyle w:val="a3"/>
        <w:numPr>
          <w:ilvl w:val="0"/>
          <w:numId w:val="42"/>
        </w:numPr>
        <w:suppressAutoHyphens w:val="0"/>
        <w:overflowPunct/>
        <w:autoSpaceDN w:val="0"/>
        <w:adjustRightInd w:val="0"/>
        <w:jc w:val="left"/>
        <w:textAlignment w:val="auto"/>
        <w:rPr>
          <w:bCs/>
          <w:iCs/>
          <w:szCs w:val="24"/>
        </w:rPr>
      </w:pPr>
      <w:r w:rsidRPr="00CE6DEE">
        <w:rPr>
          <w:bCs/>
          <w:szCs w:val="24"/>
        </w:rPr>
        <w:t>Как готовится холостая проба?</w:t>
      </w:r>
    </w:p>
    <w:p w14:paraId="7264C40A" w14:textId="77777777" w:rsidR="00C62C64" w:rsidRPr="00CE6DEE" w:rsidRDefault="00C62C64" w:rsidP="00CE6DEE">
      <w:pPr>
        <w:rPr>
          <w:bCs/>
        </w:rPr>
      </w:pPr>
    </w:p>
    <w:p w14:paraId="1EC1B1BD" w14:textId="77777777" w:rsidR="00C62C64" w:rsidRPr="00CE6DEE" w:rsidRDefault="00C62C64" w:rsidP="00C62C64">
      <w:pPr>
        <w:widowControl/>
        <w:rPr>
          <w:b/>
          <w:bCs/>
        </w:rPr>
      </w:pPr>
      <w:r w:rsidRPr="00CE6DEE">
        <w:rPr>
          <w:b/>
          <w:bCs/>
        </w:rPr>
        <w:t>Лабораторная работа №2. Определение концентрации сульфатов с применением  солей бария и этиленгликоля.</w:t>
      </w:r>
    </w:p>
    <w:p w14:paraId="07CC6E1D" w14:textId="77777777" w:rsidR="00C62C64" w:rsidRPr="00CE6DEE" w:rsidRDefault="00C62C64" w:rsidP="00C62C64">
      <w:pPr>
        <w:widowControl/>
        <w:rPr>
          <w:b/>
          <w:bCs/>
        </w:rPr>
      </w:pPr>
    </w:p>
    <w:p w14:paraId="48A908D4" w14:textId="77777777" w:rsidR="00C62C64" w:rsidRPr="00CE6DEE" w:rsidRDefault="00C62C64" w:rsidP="00C62C64">
      <w:pPr>
        <w:widowControl/>
        <w:jc w:val="both"/>
        <w:rPr>
          <w:bCs/>
        </w:rPr>
      </w:pPr>
      <w:r w:rsidRPr="00CE6DEE">
        <w:rPr>
          <w:bCs/>
        </w:rPr>
        <w:t xml:space="preserve">      Метод предназначен для анализа неопалесцирующих, неокрашенных  и слабоокрашенных вод с концентрацией от 0,5 до 20 мг/л </w:t>
      </w:r>
      <w:r w:rsidRPr="00CE6DEE">
        <w:rPr>
          <w:bCs/>
          <w:lang w:val="en-US"/>
        </w:rPr>
        <w:t>SO</w:t>
      </w:r>
      <w:r w:rsidRPr="00CE6DEE">
        <w:rPr>
          <w:bCs/>
          <w:vertAlign w:val="subscript"/>
        </w:rPr>
        <w:t>4</w:t>
      </w:r>
      <w:r w:rsidRPr="00CE6DEE">
        <w:rPr>
          <w:bCs/>
          <w:vertAlign w:val="superscript"/>
        </w:rPr>
        <w:t>2-</w:t>
      </w:r>
      <w:r w:rsidRPr="00CE6DEE">
        <w:rPr>
          <w:bCs/>
        </w:rPr>
        <w:t xml:space="preserve"> без концентрирования или разбавления пробы. Погрешность анализа  не превышает 30% при концентрации 0,5-1 мг/л  сульфат-иона и 8% - при концентрации 5-20 мг/л.</w:t>
      </w:r>
    </w:p>
    <w:p w14:paraId="17C492FF" w14:textId="77777777" w:rsidR="00C62C64" w:rsidRPr="00CE6DEE" w:rsidRDefault="00C62C64" w:rsidP="00C62C64">
      <w:pPr>
        <w:widowControl/>
        <w:jc w:val="both"/>
        <w:rPr>
          <w:bCs/>
        </w:rPr>
      </w:pPr>
      <w:r w:rsidRPr="00CE6DEE">
        <w:rPr>
          <w:bCs/>
        </w:rPr>
        <w:t xml:space="preserve">     Метод основан на измерении интенсивности помутнения растворов, содержащих сульфат-ионы, в присутствии солей бария. Для стабилизации суспензии </w:t>
      </w:r>
      <w:r w:rsidRPr="00CE6DEE">
        <w:rPr>
          <w:bCs/>
          <w:lang w:val="en-US"/>
        </w:rPr>
        <w:t>BaSO</w:t>
      </w:r>
      <w:r w:rsidRPr="00CE6DEE">
        <w:rPr>
          <w:bCs/>
          <w:vertAlign w:val="subscript"/>
        </w:rPr>
        <w:t>4</w:t>
      </w:r>
      <w:r w:rsidRPr="00CE6DEE">
        <w:rPr>
          <w:bCs/>
        </w:rPr>
        <w:t xml:space="preserve">  в реакционную смесь вводят этиленгликоль. Анализу мешают взвешенные, окрашенные, </w:t>
      </w:r>
      <w:r w:rsidRPr="00CE6DEE">
        <w:rPr>
          <w:bCs/>
        </w:rPr>
        <w:lastRenderedPageBreak/>
        <w:t xml:space="preserve">опалесцирующие вещества, а также бикарбонаты, фосфаты и кремниевая кислота (более 200 мг/л </w:t>
      </w:r>
      <w:r w:rsidRPr="00CE6DEE">
        <w:rPr>
          <w:bCs/>
          <w:lang w:val="en-US"/>
        </w:rPr>
        <w:t>Si</w:t>
      </w:r>
      <w:r w:rsidRPr="00CE6DEE">
        <w:rPr>
          <w:bCs/>
        </w:rPr>
        <w:t>). Взвешенные вещества удаляют предварительным фильтрованием пробы. Для удаления окрашенных веществ пробу воды фильтруют через активированный уголь БАУ со скоростью 2 мл/мин. Для удаления карбонатов и бикарбонатьв пробу нейтрализуют раствором соляной кислоты.</w:t>
      </w:r>
    </w:p>
    <w:p w14:paraId="6B47FC47" w14:textId="77777777" w:rsidR="00C62C64" w:rsidRPr="00CE6DEE" w:rsidRDefault="00C62C64" w:rsidP="00C62C64">
      <w:pPr>
        <w:widowControl/>
        <w:jc w:val="both"/>
        <w:rPr>
          <w:bCs/>
        </w:rPr>
      </w:pPr>
    </w:p>
    <w:p w14:paraId="43A6201C" w14:textId="77777777" w:rsidR="00C62C64" w:rsidRPr="00CE6DEE" w:rsidRDefault="00C62C64" w:rsidP="00C62C64">
      <w:pPr>
        <w:widowControl/>
        <w:jc w:val="both"/>
        <w:rPr>
          <w:b/>
          <w:bCs/>
          <w:i/>
        </w:rPr>
      </w:pPr>
      <w:r w:rsidRPr="00CE6DEE">
        <w:rPr>
          <w:b/>
          <w:bCs/>
          <w:i/>
        </w:rPr>
        <w:t>Приготовление рабочих растворов</w:t>
      </w:r>
    </w:p>
    <w:p w14:paraId="572AB6CD" w14:textId="77777777" w:rsidR="00C62C64" w:rsidRPr="00CE6DEE" w:rsidRDefault="00C62C64" w:rsidP="00C62C64">
      <w:pPr>
        <w:widowControl/>
        <w:jc w:val="both"/>
        <w:rPr>
          <w:b/>
          <w:bCs/>
          <w:i/>
        </w:rPr>
      </w:pPr>
    </w:p>
    <w:p w14:paraId="1CB3AE24" w14:textId="77777777" w:rsidR="00C62C64" w:rsidRPr="00CE6DEE" w:rsidRDefault="00C62C64" w:rsidP="00C62C64">
      <w:pPr>
        <w:pStyle w:val="a3"/>
        <w:numPr>
          <w:ilvl w:val="0"/>
          <w:numId w:val="43"/>
        </w:numPr>
        <w:suppressAutoHyphens w:val="0"/>
        <w:overflowPunct/>
        <w:autoSpaceDN w:val="0"/>
        <w:adjustRightInd w:val="0"/>
        <w:textAlignment w:val="auto"/>
        <w:rPr>
          <w:bCs/>
          <w:i/>
          <w:iCs/>
          <w:szCs w:val="24"/>
          <w:u w:val="single"/>
        </w:rPr>
      </w:pPr>
      <w:r w:rsidRPr="00CE6DEE">
        <w:rPr>
          <w:bCs/>
          <w:i/>
          <w:iCs/>
          <w:szCs w:val="24"/>
          <w:u w:val="single"/>
        </w:rPr>
        <w:t xml:space="preserve">Раствор соляной кислоты. </w:t>
      </w:r>
      <w:r w:rsidRPr="00CE6DEE">
        <w:rPr>
          <w:bCs/>
          <w:iCs/>
          <w:szCs w:val="24"/>
        </w:rPr>
        <w:t>Концентрированную соляную кислоту плотностью 1,19 г/мл квлификации «х.ч.» разбавляют дистилированной водой в соотношении 1:1.</w:t>
      </w:r>
    </w:p>
    <w:p w14:paraId="342C627C" w14:textId="77777777" w:rsidR="00C62C64" w:rsidRPr="00CE6DEE" w:rsidRDefault="00C62C64" w:rsidP="00C62C64">
      <w:pPr>
        <w:pStyle w:val="a3"/>
        <w:numPr>
          <w:ilvl w:val="0"/>
          <w:numId w:val="43"/>
        </w:numPr>
        <w:suppressAutoHyphens w:val="0"/>
        <w:overflowPunct/>
        <w:autoSpaceDN w:val="0"/>
        <w:adjustRightInd w:val="0"/>
        <w:textAlignment w:val="auto"/>
        <w:rPr>
          <w:b/>
          <w:bCs/>
          <w:i/>
          <w:iCs/>
          <w:color w:val="FF0000"/>
          <w:szCs w:val="24"/>
          <w:u w:val="single"/>
        </w:rPr>
      </w:pPr>
      <w:r w:rsidRPr="00CE6DEE">
        <w:rPr>
          <w:bCs/>
          <w:i/>
          <w:iCs/>
          <w:szCs w:val="24"/>
          <w:u w:val="single"/>
        </w:rPr>
        <w:t>Раствор хлористого бария.</w:t>
      </w:r>
      <w:r w:rsidRPr="00CE6DEE">
        <w:rPr>
          <w:bCs/>
          <w:iCs/>
          <w:szCs w:val="24"/>
        </w:rPr>
        <w:t xml:space="preserve">  Для получения раствора хлористого бария с массовой долей 5% навеску 5 г </w:t>
      </w:r>
      <w:r w:rsidRPr="00CE6DEE">
        <w:rPr>
          <w:bCs/>
          <w:iCs/>
          <w:szCs w:val="24"/>
          <w:lang w:val="en-US"/>
        </w:rPr>
        <w:t>BaCl</w:t>
      </w:r>
      <w:r w:rsidRPr="00CE6DEE">
        <w:rPr>
          <w:bCs/>
          <w:iCs/>
          <w:szCs w:val="24"/>
          <w:vertAlign w:val="subscript"/>
        </w:rPr>
        <w:t xml:space="preserve">2 </w:t>
      </w:r>
      <w:r w:rsidRPr="00CE6DEE">
        <w:rPr>
          <w:bCs/>
          <w:iCs/>
          <w:szCs w:val="24"/>
        </w:rPr>
        <w:t xml:space="preserve">квалификации «х.ч.», предварительно высушенного при температуре 120 </w:t>
      </w:r>
      <w:r w:rsidRPr="00CE6DEE">
        <w:rPr>
          <w:bCs/>
          <w:iCs/>
          <w:szCs w:val="24"/>
          <w:vertAlign w:val="superscript"/>
        </w:rPr>
        <w:t>о</w:t>
      </w:r>
      <w:r w:rsidRPr="00CE6DEE">
        <w:rPr>
          <w:bCs/>
          <w:iCs/>
          <w:szCs w:val="24"/>
        </w:rPr>
        <w:t>С до постоянной массы, растворяют в дистиллированной воде в мерной колбе вместимостью 100 мл.</w:t>
      </w:r>
      <w:r w:rsidRPr="00CE6DEE">
        <w:rPr>
          <w:b/>
          <w:bCs/>
          <w:i/>
          <w:iCs/>
          <w:color w:val="FF0000"/>
          <w:szCs w:val="24"/>
          <w:u w:val="single"/>
        </w:rPr>
        <w:t xml:space="preserve"> </w:t>
      </w:r>
    </w:p>
    <w:p w14:paraId="25CB0CDC" w14:textId="77777777" w:rsidR="00C62C64" w:rsidRPr="00CE6DEE" w:rsidRDefault="00C62C64" w:rsidP="00C62C64">
      <w:pPr>
        <w:pStyle w:val="a3"/>
        <w:numPr>
          <w:ilvl w:val="0"/>
          <w:numId w:val="43"/>
        </w:numPr>
        <w:suppressAutoHyphens w:val="0"/>
        <w:overflowPunct/>
        <w:autoSpaceDN w:val="0"/>
        <w:adjustRightInd w:val="0"/>
        <w:textAlignment w:val="auto"/>
        <w:rPr>
          <w:b/>
          <w:bCs/>
          <w:i/>
          <w:iCs/>
          <w:color w:val="FF0000"/>
          <w:szCs w:val="24"/>
          <w:u w:val="single"/>
        </w:rPr>
      </w:pPr>
      <w:r w:rsidRPr="00CE6DEE">
        <w:rPr>
          <w:bCs/>
          <w:i/>
          <w:iCs/>
          <w:szCs w:val="24"/>
          <w:u w:val="single"/>
        </w:rPr>
        <w:t>Этиленгликоль.</w:t>
      </w:r>
      <w:r w:rsidRPr="00CE6DEE">
        <w:rPr>
          <w:bCs/>
          <w:iCs/>
          <w:color w:val="FF0000"/>
          <w:szCs w:val="24"/>
        </w:rPr>
        <w:t xml:space="preserve"> </w:t>
      </w:r>
      <w:r w:rsidRPr="00CE6DEE">
        <w:rPr>
          <w:bCs/>
          <w:iCs/>
          <w:szCs w:val="24"/>
        </w:rPr>
        <w:t>Используют промышленный реагент НО-СН</w:t>
      </w:r>
      <w:r w:rsidRPr="00CE6DEE">
        <w:rPr>
          <w:bCs/>
          <w:iCs/>
          <w:szCs w:val="24"/>
          <w:vertAlign w:val="subscript"/>
        </w:rPr>
        <w:t>2</w:t>
      </w:r>
      <w:r w:rsidRPr="00CE6DEE">
        <w:rPr>
          <w:bCs/>
          <w:iCs/>
          <w:szCs w:val="24"/>
        </w:rPr>
        <w:t>-СН</w:t>
      </w:r>
      <w:r w:rsidRPr="00CE6DEE">
        <w:rPr>
          <w:bCs/>
          <w:iCs/>
          <w:szCs w:val="24"/>
          <w:vertAlign w:val="subscript"/>
        </w:rPr>
        <w:t>2</w:t>
      </w:r>
      <w:r w:rsidRPr="00CE6DEE">
        <w:rPr>
          <w:bCs/>
          <w:iCs/>
          <w:szCs w:val="24"/>
        </w:rPr>
        <w:t>-ОН классификации «х.ч.».</w:t>
      </w:r>
    </w:p>
    <w:p w14:paraId="79B91747" w14:textId="77777777" w:rsidR="00C62C64" w:rsidRPr="00CE6DEE" w:rsidRDefault="00C62C64" w:rsidP="00C62C64">
      <w:pPr>
        <w:pStyle w:val="a3"/>
        <w:numPr>
          <w:ilvl w:val="0"/>
          <w:numId w:val="43"/>
        </w:numPr>
        <w:suppressAutoHyphens w:val="0"/>
        <w:overflowPunct/>
        <w:autoSpaceDN w:val="0"/>
        <w:adjustRightInd w:val="0"/>
        <w:textAlignment w:val="auto"/>
        <w:rPr>
          <w:b/>
          <w:bCs/>
          <w:i/>
          <w:iCs/>
          <w:color w:val="FF0000"/>
          <w:szCs w:val="24"/>
          <w:u w:val="single"/>
        </w:rPr>
      </w:pPr>
      <w:r w:rsidRPr="00CE6DEE">
        <w:rPr>
          <w:bCs/>
          <w:i/>
          <w:iCs/>
          <w:szCs w:val="24"/>
          <w:u w:val="single"/>
        </w:rPr>
        <w:t>Спирт этиловый гидролизный.</w:t>
      </w:r>
      <w:r w:rsidRPr="00CE6DEE">
        <w:rPr>
          <w:bCs/>
          <w:iCs/>
          <w:color w:val="FF0000"/>
          <w:szCs w:val="24"/>
        </w:rPr>
        <w:t xml:space="preserve">  </w:t>
      </w:r>
      <w:r w:rsidRPr="00CE6DEE">
        <w:rPr>
          <w:bCs/>
          <w:iCs/>
          <w:szCs w:val="24"/>
        </w:rPr>
        <w:t>СН</w:t>
      </w:r>
      <w:r w:rsidRPr="00CE6DEE">
        <w:rPr>
          <w:bCs/>
          <w:iCs/>
          <w:szCs w:val="24"/>
          <w:vertAlign w:val="subscript"/>
        </w:rPr>
        <w:t>3</w:t>
      </w:r>
      <w:r w:rsidRPr="00CE6DEE">
        <w:rPr>
          <w:bCs/>
          <w:iCs/>
          <w:szCs w:val="24"/>
        </w:rPr>
        <w:t xml:space="preserve"> – СН</w:t>
      </w:r>
      <w:r w:rsidRPr="00CE6DEE">
        <w:rPr>
          <w:bCs/>
          <w:iCs/>
          <w:szCs w:val="24"/>
          <w:vertAlign w:val="subscript"/>
        </w:rPr>
        <w:t>2</w:t>
      </w:r>
      <w:r w:rsidRPr="00CE6DEE">
        <w:rPr>
          <w:bCs/>
          <w:iCs/>
          <w:szCs w:val="24"/>
        </w:rPr>
        <w:t>-ОН.</w:t>
      </w:r>
    </w:p>
    <w:p w14:paraId="4CBF0A4F" w14:textId="77777777" w:rsidR="00C62C64" w:rsidRPr="00CE6DEE" w:rsidRDefault="00C62C64" w:rsidP="00C62C64">
      <w:pPr>
        <w:pStyle w:val="a3"/>
        <w:numPr>
          <w:ilvl w:val="0"/>
          <w:numId w:val="43"/>
        </w:numPr>
        <w:suppressAutoHyphens w:val="0"/>
        <w:overflowPunct/>
        <w:autoSpaceDN w:val="0"/>
        <w:adjustRightInd w:val="0"/>
        <w:textAlignment w:val="auto"/>
        <w:rPr>
          <w:b/>
          <w:bCs/>
          <w:i/>
          <w:iCs/>
          <w:szCs w:val="24"/>
          <w:u w:val="single"/>
        </w:rPr>
      </w:pPr>
      <w:r w:rsidRPr="00CE6DEE">
        <w:rPr>
          <w:bCs/>
          <w:i/>
          <w:iCs/>
          <w:szCs w:val="24"/>
          <w:u w:val="single"/>
        </w:rPr>
        <w:t>Бариевый реактив.</w:t>
      </w:r>
      <w:r w:rsidRPr="00CE6DEE">
        <w:rPr>
          <w:bCs/>
          <w:iCs/>
          <w:color w:val="FF0000"/>
          <w:szCs w:val="24"/>
        </w:rPr>
        <w:t xml:space="preserve"> </w:t>
      </w:r>
      <w:r w:rsidRPr="00CE6DEE">
        <w:rPr>
          <w:bCs/>
          <w:iCs/>
          <w:szCs w:val="24"/>
        </w:rPr>
        <w:t>Раствор хлорида бария объемом 100 мл   с массовой долей 5% смешивают  с 300 мл этиленгликоля и 300 мл этилового спирта. Доводят значение рН раствора  до ~ 3 раствором соляной кислоты (1:1) и оставляют раствор на двое суток. После выстаивания  реактивом можно пользоваться в течение 5-6 месяцев.</w:t>
      </w:r>
    </w:p>
    <w:p w14:paraId="57FB5AEE" w14:textId="77777777" w:rsidR="00C62C64" w:rsidRPr="00CE6DEE" w:rsidRDefault="00C62C64" w:rsidP="00C62C64">
      <w:pPr>
        <w:pStyle w:val="a3"/>
        <w:numPr>
          <w:ilvl w:val="0"/>
          <w:numId w:val="43"/>
        </w:numPr>
        <w:suppressAutoHyphens w:val="0"/>
        <w:overflowPunct/>
        <w:autoSpaceDN w:val="0"/>
        <w:adjustRightInd w:val="0"/>
        <w:textAlignment w:val="auto"/>
        <w:rPr>
          <w:b/>
          <w:bCs/>
          <w:i/>
          <w:iCs/>
          <w:szCs w:val="24"/>
          <w:u w:val="single"/>
        </w:rPr>
      </w:pPr>
      <w:r w:rsidRPr="00CE6DEE">
        <w:rPr>
          <w:bCs/>
          <w:i/>
          <w:iCs/>
          <w:szCs w:val="24"/>
          <w:u w:val="single"/>
        </w:rPr>
        <w:t>Основной стандартный раствор сульфата калия.</w:t>
      </w:r>
      <w:r w:rsidRPr="00CE6DEE">
        <w:rPr>
          <w:bCs/>
          <w:iCs/>
          <w:szCs w:val="24"/>
        </w:rPr>
        <w:t xml:space="preserve"> Сначала готовят основной стандартный раствор, содержащий 1000 мг/л </w:t>
      </w:r>
      <w:r w:rsidRPr="00CE6DEE">
        <w:rPr>
          <w:bCs/>
          <w:szCs w:val="24"/>
          <w:lang w:val="en-US"/>
        </w:rPr>
        <w:t>SO</w:t>
      </w:r>
      <w:r w:rsidRPr="00CE6DEE">
        <w:rPr>
          <w:bCs/>
          <w:szCs w:val="24"/>
          <w:vertAlign w:val="subscript"/>
        </w:rPr>
        <w:t>4</w:t>
      </w:r>
      <w:r w:rsidRPr="00CE6DEE">
        <w:rPr>
          <w:bCs/>
          <w:szCs w:val="24"/>
          <w:vertAlign w:val="superscript"/>
        </w:rPr>
        <w:t>2-</w:t>
      </w:r>
      <w:r w:rsidRPr="00CE6DEE">
        <w:rPr>
          <w:bCs/>
          <w:szCs w:val="24"/>
        </w:rPr>
        <w:t xml:space="preserve">. Для этого навеску 1,8141 г сульфата калия </w:t>
      </w:r>
      <w:r w:rsidRPr="00CE6DEE">
        <w:rPr>
          <w:bCs/>
          <w:iCs/>
          <w:szCs w:val="24"/>
        </w:rPr>
        <w:t xml:space="preserve">квалификации «х.ч.», предварительно высушенного при температуре 120 </w:t>
      </w:r>
      <w:r w:rsidRPr="00CE6DEE">
        <w:rPr>
          <w:bCs/>
          <w:iCs/>
          <w:szCs w:val="24"/>
          <w:vertAlign w:val="superscript"/>
        </w:rPr>
        <w:t>о</w:t>
      </w:r>
      <w:r w:rsidRPr="00CE6DEE">
        <w:rPr>
          <w:bCs/>
          <w:iCs/>
          <w:szCs w:val="24"/>
        </w:rPr>
        <w:t>С до постоянной массы, помещают в мерную колбу вместимостью 1000 мл, растворяют в дистилированной воде и доводят объем раствора в колбе  до метки.</w:t>
      </w:r>
    </w:p>
    <w:p w14:paraId="60DC3B52" w14:textId="77777777" w:rsidR="00C62C64" w:rsidRPr="00CE6DEE" w:rsidRDefault="00C62C64" w:rsidP="00C62C64">
      <w:pPr>
        <w:pStyle w:val="a3"/>
        <w:numPr>
          <w:ilvl w:val="0"/>
          <w:numId w:val="43"/>
        </w:numPr>
        <w:suppressAutoHyphens w:val="0"/>
        <w:overflowPunct/>
        <w:autoSpaceDN w:val="0"/>
        <w:adjustRightInd w:val="0"/>
        <w:textAlignment w:val="auto"/>
        <w:rPr>
          <w:b/>
          <w:bCs/>
          <w:i/>
          <w:iCs/>
          <w:szCs w:val="24"/>
          <w:u w:val="single"/>
        </w:rPr>
      </w:pPr>
      <w:r w:rsidRPr="00CE6DEE">
        <w:rPr>
          <w:bCs/>
          <w:i/>
          <w:iCs/>
          <w:szCs w:val="24"/>
          <w:u w:val="single"/>
        </w:rPr>
        <w:t>Рабочий стандартный растор.</w:t>
      </w:r>
      <w:r w:rsidRPr="00CE6DEE">
        <w:rPr>
          <w:bCs/>
          <w:iCs/>
          <w:szCs w:val="24"/>
        </w:rPr>
        <w:t xml:space="preserve"> Рабочий стандартный раствор, содержащий 100 мг/л сульфат-иона, готовят  разбавлением основного стандартного раствора точно в 10 раз.</w:t>
      </w:r>
    </w:p>
    <w:p w14:paraId="7BDC90FA" w14:textId="77777777" w:rsidR="00C62C64" w:rsidRPr="00CE6DEE" w:rsidRDefault="00C62C64" w:rsidP="00C62C64">
      <w:pPr>
        <w:pStyle w:val="a3"/>
        <w:ind w:left="360"/>
        <w:rPr>
          <w:bCs/>
          <w:i/>
          <w:iCs/>
          <w:szCs w:val="24"/>
          <w:u w:val="single"/>
        </w:rPr>
      </w:pPr>
    </w:p>
    <w:p w14:paraId="57B2BF01" w14:textId="77777777" w:rsidR="00C62C64" w:rsidRPr="00CE6DEE" w:rsidRDefault="00C62C64" w:rsidP="00C62C64">
      <w:pPr>
        <w:pStyle w:val="a3"/>
        <w:ind w:left="360"/>
        <w:rPr>
          <w:b/>
          <w:bCs/>
          <w:i/>
          <w:iCs/>
          <w:szCs w:val="24"/>
        </w:rPr>
      </w:pPr>
      <w:r w:rsidRPr="00CE6DEE">
        <w:rPr>
          <w:b/>
          <w:bCs/>
          <w:i/>
          <w:iCs/>
          <w:szCs w:val="24"/>
        </w:rPr>
        <w:t>Построение калибровочного графика</w:t>
      </w:r>
    </w:p>
    <w:p w14:paraId="7F5670B0" w14:textId="77777777" w:rsidR="00C62C64" w:rsidRPr="00CE6DEE" w:rsidRDefault="00C62C64" w:rsidP="00C62C64">
      <w:pPr>
        <w:pStyle w:val="a3"/>
        <w:ind w:left="360"/>
        <w:rPr>
          <w:bCs/>
          <w:iCs/>
          <w:szCs w:val="24"/>
        </w:rPr>
      </w:pPr>
      <w:r w:rsidRPr="00CE6DEE">
        <w:rPr>
          <w:bCs/>
          <w:iCs/>
          <w:szCs w:val="24"/>
        </w:rPr>
        <w:t xml:space="preserve"> </w:t>
      </w:r>
    </w:p>
    <w:p w14:paraId="322DFC49" w14:textId="77777777" w:rsidR="00C62C64" w:rsidRPr="00CE6DEE" w:rsidRDefault="00C62C64" w:rsidP="00C62C64">
      <w:pPr>
        <w:pStyle w:val="a3"/>
        <w:ind w:left="360"/>
        <w:rPr>
          <w:bCs/>
          <w:szCs w:val="24"/>
        </w:rPr>
      </w:pPr>
      <w:r w:rsidRPr="00CE6DEE">
        <w:rPr>
          <w:bCs/>
          <w:iCs/>
          <w:szCs w:val="24"/>
        </w:rPr>
        <w:t xml:space="preserve">      В мерные колбы вместимостью 50 мл вносят 0; 0,25; 0,5; 1,0; 2,0; 5,0; 10,0 мл рабочего стандартного раствора сульфата калия и доводят объем раствора  в колбе до метки дистиллированной водой. Концентрации </w:t>
      </w:r>
      <w:r w:rsidRPr="00CE6DEE">
        <w:rPr>
          <w:bCs/>
          <w:szCs w:val="24"/>
          <w:lang w:val="en-US"/>
        </w:rPr>
        <w:t>SO</w:t>
      </w:r>
      <w:r w:rsidRPr="00CE6DEE">
        <w:rPr>
          <w:bCs/>
          <w:szCs w:val="24"/>
          <w:vertAlign w:val="subscript"/>
        </w:rPr>
        <w:t>4</w:t>
      </w:r>
      <w:r w:rsidRPr="00CE6DEE">
        <w:rPr>
          <w:bCs/>
          <w:szCs w:val="24"/>
          <w:vertAlign w:val="superscript"/>
        </w:rPr>
        <w:t>2-</w:t>
      </w:r>
      <w:r w:rsidRPr="00CE6DEE">
        <w:rPr>
          <w:bCs/>
          <w:szCs w:val="24"/>
        </w:rPr>
        <w:t xml:space="preserve">  в этих колбах  равны соответственно 0; 0,5; 1,0; 2,0; 4,0; 10,0; 20,0 мг/л.</w:t>
      </w:r>
    </w:p>
    <w:p w14:paraId="2934492C" w14:textId="77777777" w:rsidR="00C62C64" w:rsidRPr="00CE6DEE" w:rsidRDefault="00C62C64" w:rsidP="00C62C64">
      <w:pPr>
        <w:pStyle w:val="a3"/>
        <w:ind w:left="360"/>
        <w:rPr>
          <w:bCs/>
          <w:szCs w:val="24"/>
        </w:rPr>
      </w:pPr>
      <w:r w:rsidRPr="00CE6DEE">
        <w:rPr>
          <w:bCs/>
          <w:szCs w:val="24"/>
        </w:rPr>
        <w:t xml:space="preserve">      В несколько пробирок с притертыми пробками или в конические колбы вместимостью 25-50 мл вносят по 10 мл приготовленных калибровочных растворов, добавляют по 3 капли соляной кислоты (1:), по 10 мл бариевого реактива и тщательно перемешивают. Через 40 мин измеряют оптическую плотность при длине волны  λ</w:t>
      </w:r>
      <w:r w:rsidRPr="00CE6DEE">
        <w:rPr>
          <w:bCs/>
          <w:szCs w:val="24"/>
          <w:vertAlign w:val="subscript"/>
          <w:lang w:val="en-US"/>
        </w:rPr>
        <w:t>max</w:t>
      </w:r>
      <w:r w:rsidRPr="00CE6DEE">
        <w:rPr>
          <w:bCs/>
          <w:szCs w:val="24"/>
        </w:rPr>
        <w:t xml:space="preserve">=315 нм в кювете с рабочей длиной 20 мм относительно дистилированной воды.  Для построения калибровочного графика проводят измерение оптической плотности  не менее чем в трех параллельных пробах. </w:t>
      </w:r>
    </w:p>
    <w:p w14:paraId="55E7EFDB" w14:textId="77777777" w:rsidR="00C62C64" w:rsidRPr="00CE6DEE" w:rsidRDefault="00C62C64" w:rsidP="00C62C64">
      <w:pPr>
        <w:pStyle w:val="a3"/>
        <w:ind w:left="360"/>
        <w:rPr>
          <w:bCs/>
          <w:szCs w:val="24"/>
        </w:rPr>
      </w:pPr>
    </w:p>
    <w:p w14:paraId="3DE97A5A" w14:textId="77777777" w:rsidR="00C62C64" w:rsidRPr="00CE6DEE" w:rsidRDefault="00C62C64" w:rsidP="00C62C64">
      <w:pPr>
        <w:pStyle w:val="a3"/>
        <w:ind w:left="360"/>
        <w:rPr>
          <w:b/>
          <w:bCs/>
          <w:i/>
          <w:szCs w:val="24"/>
        </w:rPr>
      </w:pPr>
      <w:r w:rsidRPr="00CE6DEE">
        <w:rPr>
          <w:b/>
          <w:bCs/>
          <w:i/>
          <w:szCs w:val="24"/>
        </w:rPr>
        <w:t>Выполнение анализа</w:t>
      </w:r>
    </w:p>
    <w:p w14:paraId="4107A7B6" w14:textId="77777777" w:rsidR="00C62C64" w:rsidRPr="00CE6DEE" w:rsidRDefault="00C62C64" w:rsidP="00C62C64">
      <w:pPr>
        <w:pStyle w:val="a3"/>
        <w:ind w:left="360"/>
        <w:rPr>
          <w:bCs/>
          <w:szCs w:val="24"/>
        </w:rPr>
      </w:pPr>
      <w:r w:rsidRPr="00CE6DEE">
        <w:rPr>
          <w:b/>
          <w:bCs/>
          <w:i/>
          <w:szCs w:val="24"/>
        </w:rPr>
        <w:t xml:space="preserve"> </w:t>
      </w:r>
      <w:r w:rsidRPr="00CE6DEE">
        <w:rPr>
          <w:bCs/>
          <w:szCs w:val="24"/>
        </w:rPr>
        <w:t xml:space="preserve">    </w:t>
      </w:r>
    </w:p>
    <w:p w14:paraId="5DB9C2DD" w14:textId="77777777" w:rsidR="00C62C64" w:rsidRPr="00CE6DEE" w:rsidRDefault="00C62C64" w:rsidP="00C62C64">
      <w:pPr>
        <w:pStyle w:val="a3"/>
        <w:ind w:left="360"/>
        <w:rPr>
          <w:bCs/>
          <w:iCs/>
          <w:szCs w:val="24"/>
        </w:rPr>
      </w:pPr>
      <w:r w:rsidRPr="00CE6DEE">
        <w:rPr>
          <w:bCs/>
          <w:szCs w:val="24"/>
        </w:rPr>
        <w:t xml:space="preserve">      В пробирку с притертой пробкой  или в коническую колбу вместимостью 25-50 мл вносят 10 мл анализируемой пробы, добавляют 3 капли соляной кислоты (1:), 10 мл бариевого реактива и тщательно перемешивают раствор. Через 40 мин измеряют оптическую плотность </w:t>
      </w:r>
      <w:r w:rsidRPr="00CE6DEE">
        <w:rPr>
          <w:bCs/>
          <w:szCs w:val="24"/>
          <w:lang w:val="en-US"/>
        </w:rPr>
        <w:t>A</w:t>
      </w:r>
      <w:r w:rsidRPr="00CE6DEE">
        <w:rPr>
          <w:bCs/>
          <w:szCs w:val="24"/>
          <w:vertAlign w:val="subscript"/>
        </w:rPr>
        <w:t>х</w:t>
      </w:r>
      <w:r w:rsidRPr="00CE6DEE">
        <w:rPr>
          <w:bCs/>
          <w:szCs w:val="24"/>
        </w:rPr>
        <w:t xml:space="preserve">  при длине волны  λ</w:t>
      </w:r>
      <w:r w:rsidRPr="00CE6DEE">
        <w:rPr>
          <w:bCs/>
          <w:szCs w:val="24"/>
          <w:vertAlign w:val="subscript"/>
          <w:lang w:val="en-US"/>
        </w:rPr>
        <w:t>max</w:t>
      </w:r>
      <w:r w:rsidRPr="00CE6DEE">
        <w:rPr>
          <w:bCs/>
          <w:szCs w:val="24"/>
        </w:rPr>
        <w:t xml:space="preserve">=315 нм в кювете с рабочей длиной 20 мм относительно дистилированной воды.  параллельно определяют оптическую плотность холостой пробы </w:t>
      </w:r>
      <w:r w:rsidRPr="00CE6DEE">
        <w:rPr>
          <w:bCs/>
          <w:szCs w:val="24"/>
          <w:lang w:val="en-US"/>
        </w:rPr>
        <w:t>A</w:t>
      </w:r>
      <w:r w:rsidRPr="00CE6DEE">
        <w:rPr>
          <w:bCs/>
          <w:szCs w:val="24"/>
          <w:vertAlign w:val="subscript"/>
          <w:lang w:val="en-US"/>
        </w:rPr>
        <w:t>k</w:t>
      </w:r>
      <w:r w:rsidRPr="00CE6DEE">
        <w:rPr>
          <w:bCs/>
          <w:szCs w:val="24"/>
        </w:rPr>
        <w:t xml:space="preserve">. по разности </w:t>
      </w:r>
      <w:r w:rsidRPr="00CE6DEE">
        <w:rPr>
          <w:bCs/>
          <w:szCs w:val="24"/>
          <w:lang w:val="en-US"/>
        </w:rPr>
        <w:t>A</w:t>
      </w:r>
      <w:r w:rsidRPr="00CE6DEE">
        <w:rPr>
          <w:bCs/>
          <w:szCs w:val="24"/>
          <w:vertAlign w:val="subscript"/>
        </w:rPr>
        <w:t>х</w:t>
      </w:r>
      <w:r w:rsidRPr="00CE6DEE">
        <w:rPr>
          <w:bCs/>
          <w:szCs w:val="24"/>
        </w:rPr>
        <w:t xml:space="preserve">- </w:t>
      </w:r>
      <w:r w:rsidRPr="00CE6DEE">
        <w:rPr>
          <w:bCs/>
          <w:szCs w:val="24"/>
          <w:lang w:val="en-US"/>
        </w:rPr>
        <w:t>A</w:t>
      </w:r>
      <w:r w:rsidRPr="00CE6DEE">
        <w:rPr>
          <w:bCs/>
          <w:szCs w:val="24"/>
          <w:vertAlign w:val="subscript"/>
          <w:lang w:val="en-US"/>
        </w:rPr>
        <w:t>k</w:t>
      </w:r>
      <w:r w:rsidRPr="00CE6DEE">
        <w:rPr>
          <w:bCs/>
          <w:szCs w:val="24"/>
          <w:vertAlign w:val="subscript"/>
        </w:rPr>
        <w:t xml:space="preserve"> , </w:t>
      </w:r>
      <w:r w:rsidRPr="00CE6DEE">
        <w:rPr>
          <w:bCs/>
          <w:iCs/>
          <w:szCs w:val="24"/>
        </w:rPr>
        <w:t>пользуясь калибровочным графиком, определяют концеентрацию сульфатов в пробе.</w:t>
      </w:r>
    </w:p>
    <w:p w14:paraId="3A7578A5" w14:textId="77777777" w:rsidR="00C62C64" w:rsidRPr="00CE6DEE" w:rsidRDefault="00C62C64" w:rsidP="00C62C64">
      <w:pPr>
        <w:widowControl/>
        <w:jc w:val="both"/>
        <w:rPr>
          <w:b/>
          <w:bCs/>
          <w:iCs/>
        </w:rPr>
      </w:pPr>
    </w:p>
    <w:p w14:paraId="47A21C0C" w14:textId="77777777" w:rsidR="00C62C64" w:rsidRPr="00CE6DEE" w:rsidRDefault="00C62C64" w:rsidP="00C62C64">
      <w:pPr>
        <w:widowControl/>
        <w:jc w:val="both"/>
        <w:rPr>
          <w:b/>
          <w:bCs/>
          <w:iCs/>
        </w:rPr>
      </w:pPr>
    </w:p>
    <w:p w14:paraId="03D1E081" w14:textId="0B922346" w:rsidR="00CE6DEE" w:rsidRPr="003A4519" w:rsidRDefault="00CE6DEE" w:rsidP="00CE6DEE">
      <w:r>
        <w:t xml:space="preserve">Методические рекомендации </w:t>
      </w:r>
      <w:r w:rsidRPr="003A4519">
        <w:t>составил</w:t>
      </w:r>
      <w:r>
        <w:t>а</w:t>
      </w:r>
      <w:r w:rsidRPr="003A4519">
        <w:t>:</w:t>
      </w:r>
    </w:p>
    <w:p w14:paraId="259E6D36" w14:textId="77777777" w:rsidR="00CE6DEE" w:rsidRPr="003A4519" w:rsidRDefault="00CE6DEE" w:rsidP="00CE6DEE"/>
    <w:p w14:paraId="49D07ADF" w14:textId="77777777" w:rsidR="00CE6DEE" w:rsidRPr="003A4519" w:rsidRDefault="00CE6DEE" w:rsidP="00CE6DEE">
      <w:r>
        <w:t xml:space="preserve">Шилина А.С. </w:t>
      </w:r>
      <w:r w:rsidRPr="003A4519">
        <w:t xml:space="preserve">– </w:t>
      </w:r>
      <w:r>
        <w:t>доцент отделения биотехнологий, кандидат химических наук, доцент</w:t>
      </w:r>
    </w:p>
    <w:p w14:paraId="5E069713" w14:textId="77777777" w:rsidR="00CE6DEE" w:rsidRDefault="00CE6DEE" w:rsidP="00CE6DEE"/>
    <w:p w14:paraId="3DDE9A7B" w14:textId="77777777" w:rsidR="00CE6DEE" w:rsidRPr="003A4519" w:rsidRDefault="00CE6DEE" w:rsidP="00CE6DEE"/>
    <w:p w14:paraId="1FD92DB6" w14:textId="77777777" w:rsidR="00CE6DEE" w:rsidRPr="003A4519" w:rsidRDefault="00CE6DEE" w:rsidP="00CE6DEE"/>
    <w:p w14:paraId="69BB6E77" w14:textId="77777777" w:rsidR="00CE6DEE" w:rsidRPr="003A4519" w:rsidRDefault="00CE6DEE" w:rsidP="00CE6DEE">
      <w:r w:rsidRPr="003A4519">
        <w:t>Рецензент:</w:t>
      </w:r>
    </w:p>
    <w:p w14:paraId="5689B2C8" w14:textId="77777777" w:rsidR="00CE6DEE" w:rsidRPr="003A4519" w:rsidRDefault="00CE6DEE" w:rsidP="00CE6DEE"/>
    <w:p w14:paraId="7B9C7D8A" w14:textId="47391205" w:rsidR="00CE6DEE" w:rsidRPr="003A4519" w:rsidRDefault="00CE6DEE" w:rsidP="00CE6DEE">
      <w:r>
        <w:t xml:space="preserve">С.Б. Бурухин </w:t>
      </w:r>
      <w:r w:rsidRPr="003A4519">
        <w:t>–</w:t>
      </w:r>
      <w:r w:rsidR="009553AA">
        <w:t xml:space="preserve">доцент </w:t>
      </w:r>
      <w:r>
        <w:t xml:space="preserve">отделения биотехнологий, </w:t>
      </w:r>
      <w:r w:rsidR="009553AA">
        <w:t>доцент</w:t>
      </w:r>
    </w:p>
    <w:p w14:paraId="311AC47D" w14:textId="3D892400" w:rsidR="00C62C64" w:rsidRPr="00CE6DEE" w:rsidRDefault="00CE6DEE" w:rsidP="00CE6DEE">
      <w:pPr>
        <w:widowControl/>
        <w:jc w:val="both"/>
        <w:rPr>
          <w:b/>
          <w:bCs/>
          <w:iCs/>
        </w:rPr>
      </w:pPr>
      <w:r w:rsidRPr="003A4519">
        <w:br w:type="page"/>
      </w:r>
    </w:p>
    <w:p w14:paraId="6AF0B7DD" w14:textId="77777777" w:rsidR="00C62C64" w:rsidRPr="00CE6DEE" w:rsidRDefault="00C62C64" w:rsidP="00C62C64">
      <w:pPr>
        <w:widowControl/>
        <w:jc w:val="both"/>
        <w:rPr>
          <w:b/>
          <w:bCs/>
          <w:iCs/>
        </w:rPr>
      </w:pPr>
    </w:p>
    <w:p w14:paraId="2FCA8BED" w14:textId="77777777" w:rsidR="00C62C64" w:rsidRPr="00CE6DEE" w:rsidRDefault="00C62C64" w:rsidP="00C62C64">
      <w:pPr>
        <w:keepNext/>
        <w:widowControl/>
        <w:autoSpaceDE/>
        <w:adjustRightInd/>
        <w:jc w:val="both"/>
      </w:pPr>
      <w:r w:rsidRPr="00CE6DEE">
        <w:t xml:space="preserve">    </w:t>
      </w:r>
      <w:r w:rsidRPr="00CE6DEE">
        <w:tab/>
      </w:r>
    </w:p>
    <w:p w14:paraId="0866D9A5" w14:textId="77777777" w:rsidR="00C62C64" w:rsidRPr="00CE6DEE" w:rsidRDefault="00C62C64" w:rsidP="00C62C64">
      <w:pPr>
        <w:widowControl/>
        <w:autoSpaceDE/>
        <w:adjustRightInd/>
        <w:ind w:left="720"/>
        <w:rPr>
          <w:b/>
          <w:i/>
          <w:iCs/>
        </w:rPr>
      </w:pPr>
    </w:p>
    <w:p w14:paraId="6CB83A8C" w14:textId="77777777" w:rsidR="00A53C8C" w:rsidRPr="00CE6DEE" w:rsidRDefault="00A53C8C" w:rsidP="00EE62AB">
      <w:pPr>
        <w:ind w:firstLine="708"/>
        <w:jc w:val="both"/>
      </w:pPr>
    </w:p>
    <w:p w14:paraId="72AB021F" w14:textId="7407552F" w:rsidR="00A53C8C" w:rsidRPr="00CE6DEE" w:rsidRDefault="00A53C8C" w:rsidP="00EE62AB">
      <w:pPr>
        <w:ind w:firstLine="708"/>
        <w:jc w:val="both"/>
      </w:pPr>
    </w:p>
    <w:p w14:paraId="257D4371" w14:textId="77777777" w:rsidR="00A53C8C" w:rsidRPr="00CE6DEE" w:rsidRDefault="00A53C8C" w:rsidP="00EE62AB">
      <w:pPr>
        <w:ind w:firstLine="708"/>
        <w:jc w:val="both"/>
      </w:pPr>
    </w:p>
    <w:p w14:paraId="51911A58" w14:textId="77777777" w:rsidR="00A53C8C" w:rsidRPr="00CE6DEE" w:rsidRDefault="00A53C8C" w:rsidP="00EE62AB">
      <w:pPr>
        <w:ind w:firstLine="708"/>
        <w:jc w:val="both"/>
      </w:pPr>
    </w:p>
    <w:p w14:paraId="46AC8912" w14:textId="77777777" w:rsidR="00A53C8C" w:rsidRPr="00CE6DEE" w:rsidRDefault="00A53C8C" w:rsidP="00EE62AB">
      <w:pPr>
        <w:ind w:firstLine="708"/>
        <w:jc w:val="both"/>
      </w:pPr>
    </w:p>
    <w:p w14:paraId="64134EFA" w14:textId="77777777" w:rsidR="00A53C8C" w:rsidRPr="00CE6DEE" w:rsidRDefault="00A53C8C" w:rsidP="00EE62AB">
      <w:pPr>
        <w:ind w:firstLine="708"/>
        <w:jc w:val="both"/>
      </w:pPr>
    </w:p>
    <w:p w14:paraId="53C9CC0C" w14:textId="77777777" w:rsidR="00A53C8C" w:rsidRPr="00CE6DEE" w:rsidRDefault="00A53C8C" w:rsidP="00EE62AB">
      <w:pPr>
        <w:ind w:firstLine="708"/>
        <w:jc w:val="both"/>
      </w:pPr>
    </w:p>
    <w:p w14:paraId="7FA5D287" w14:textId="77777777" w:rsidR="00A53C8C" w:rsidRPr="00CE6DEE" w:rsidRDefault="00A53C8C" w:rsidP="00EE62AB">
      <w:pPr>
        <w:ind w:firstLine="708"/>
        <w:jc w:val="both"/>
      </w:pPr>
    </w:p>
    <w:p w14:paraId="178A9402" w14:textId="77777777" w:rsidR="00A53C8C" w:rsidRPr="00CE6DEE" w:rsidRDefault="00A53C8C" w:rsidP="00EE62AB">
      <w:pPr>
        <w:ind w:firstLine="708"/>
        <w:jc w:val="both"/>
      </w:pPr>
    </w:p>
    <w:p w14:paraId="3A5CDA15" w14:textId="77777777" w:rsidR="00A53C8C" w:rsidRPr="00CE6DEE" w:rsidRDefault="00A53C8C" w:rsidP="00EE62AB">
      <w:pPr>
        <w:ind w:firstLine="708"/>
        <w:jc w:val="both"/>
      </w:pPr>
    </w:p>
    <w:p w14:paraId="17272ACD" w14:textId="77777777" w:rsidR="00A53C8C" w:rsidRPr="00CE6DEE" w:rsidRDefault="00A53C8C" w:rsidP="00EE62AB">
      <w:pPr>
        <w:ind w:firstLine="708"/>
        <w:jc w:val="both"/>
      </w:pPr>
    </w:p>
    <w:p w14:paraId="54A1C5C6" w14:textId="77777777" w:rsidR="00A53C8C" w:rsidRPr="00CE6DEE" w:rsidRDefault="00A53C8C" w:rsidP="00EE62AB">
      <w:pPr>
        <w:ind w:firstLine="708"/>
        <w:jc w:val="both"/>
      </w:pPr>
    </w:p>
    <w:p w14:paraId="5D2D2BD2" w14:textId="77777777" w:rsidR="00A53C8C" w:rsidRPr="00CE6DEE" w:rsidRDefault="00A53C8C" w:rsidP="00EE62AB">
      <w:pPr>
        <w:ind w:firstLine="708"/>
        <w:jc w:val="both"/>
      </w:pPr>
    </w:p>
    <w:p w14:paraId="28F710E6" w14:textId="77777777" w:rsidR="00A53C8C" w:rsidRPr="00CE6DEE" w:rsidRDefault="00A53C8C" w:rsidP="00EE62AB">
      <w:pPr>
        <w:ind w:firstLine="708"/>
        <w:jc w:val="both"/>
      </w:pPr>
    </w:p>
    <w:p w14:paraId="295019D4" w14:textId="77777777" w:rsidR="00A53C8C" w:rsidRPr="00CE6DEE" w:rsidRDefault="00A53C8C" w:rsidP="00EE62AB">
      <w:pPr>
        <w:ind w:firstLine="708"/>
        <w:jc w:val="both"/>
      </w:pPr>
    </w:p>
    <w:p w14:paraId="00FB9E6E" w14:textId="77777777" w:rsidR="00A53C8C" w:rsidRPr="00CE6DEE" w:rsidRDefault="00A53C8C" w:rsidP="00EE62AB">
      <w:pPr>
        <w:ind w:firstLine="708"/>
        <w:jc w:val="both"/>
      </w:pPr>
    </w:p>
    <w:p w14:paraId="4FF98F38" w14:textId="77777777" w:rsidR="00A53C8C" w:rsidRPr="00CE6DEE" w:rsidRDefault="00A53C8C" w:rsidP="00EE62AB">
      <w:pPr>
        <w:ind w:firstLine="708"/>
        <w:jc w:val="both"/>
      </w:pPr>
    </w:p>
    <w:sectPr w:rsidR="00A53C8C" w:rsidRPr="00CE6DEE" w:rsidSect="003565C5">
      <w:footerReference w:type="default" r:id="rId2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603445" w14:textId="77777777" w:rsidR="00347D84" w:rsidRDefault="00347D84" w:rsidP="00411248">
      <w:r>
        <w:separator/>
      </w:r>
    </w:p>
  </w:endnote>
  <w:endnote w:type="continuationSeparator" w:id="0">
    <w:p w14:paraId="77C4BF1B" w14:textId="77777777" w:rsidR="00347D84" w:rsidRDefault="00347D84" w:rsidP="00411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95012790"/>
      <w:docPartObj>
        <w:docPartGallery w:val="Page Numbers (Bottom of Page)"/>
        <w:docPartUnique/>
      </w:docPartObj>
    </w:sdtPr>
    <w:sdtEndPr/>
    <w:sdtContent>
      <w:p w14:paraId="73463634" w14:textId="77777777" w:rsidR="003565C5" w:rsidRDefault="003565C5">
        <w:pPr>
          <w:pStyle w:val="a6"/>
          <w:jc w:val="center"/>
        </w:pPr>
        <w:r>
          <w:fldChar w:fldCharType="begin"/>
        </w:r>
        <w:r>
          <w:instrText>PAGE   \* MERGEFORMAT</w:instrText>
        </w:r>
        <w:r>
          <w:fldChar w:fldCharType="separate"/>
        </w:r>
        <w:r w:rsidR="00570E41">
          <w:rPr>
            <w:noProof/>
          </w:rPr>
          <w:t>1</w:t>
        </w:r>
        <w:r>
          <w:fldChar w:fldCharType="end"/>
        </w:r>
      </w:p>
    </w:sdtContent>
  </w:sdt>
  <w:p w14:paraId="679A69C4" w14:textId="77777777" w:rsidR="003565C5" w:rsidRDefault="003565C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2F0CA1" w14:textId="77777777" w:rsidR="00347D84" w:rsidRDefault="00347D84" w:rsidP="00411248">
      <w:r>
        <w:separator/>
      </w:r>
    </w:p>
  </w:footnote>
  <w:footnote w:type="continuationSeparator" w:id="0">
    <w:p w14:paraId="78A25D89" w14:textId="77777777" w:rsidR="00347D84" w:rsidRDefault="00347D84" w:rsidP="004112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B345A"/>
    <w:multiLevelType w:val="singleLevel"/>
    <w:tmpl w:val="F752ABB0"/>
    <w:lvl w:ilvl="0">
      <w:start w:val="1"/>
      <w:numFmt w:val="bullet"/>
      <w:lvlText w:val="-"/>
      <w:lvlJc w:val="left"/>
      <w:pPr>
        <w:tabs>
          <w:tab w:val="num" w:pos="1080"/>
        </w:tabs>
        <w:ind w:left="1080" w:hanging="360"/>
      </w:pPr>
      <w:rPr>
        <w:rFonts w:hint="default"/>
      </w:rPr>
    </w:lvl>
  </w:abstractNum>
  <w:abstractNum w:abstractNumId="1" w15:restartNumberingAfterBreak="0">
    <w:nsid w:val="026E566E"/>
    <w:multiLevelType w:val="hybridMultilevel"/>
    <w:tmpl w:val="EC48328A"/>
    <w:lvl w:ilvl="0" w:tplc="91D4E3D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0831C35"/>
    <w:multiLevelType w:val="hybridMultilevel"/>
    <w:tmpl w:val="A06011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4FE0619"/>
    <w:multiLevelType w:val="hybridMultilevel"/>
    <w:tmpl w:val="2B2A559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B7D4EE4"/>
    <w:multiLevelType w:val="hybridMultilevel"/>
    <w:tmpl w:val="9F9E09D2"/>
    <w:lvl w:ilvl="0" w:tplc="E97A8A6A">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FD3163C"/>
    <w:multiLevelType w:val="hybridMultilevel"/>
    <w:tmpl w:val="71C6305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15:restartNumberingAfterBreak="0">
    <w:nsid w:val="20773BF3"/>
    <w:multiLevelType w:val="singleLevel"/>
    <w:tmpl w:val="04190011"/>
    <w:lvl w:ilvl="0">
      <w:start w:val="1"/>
      <w:numFmt w:val="decimal"/>
      <w:lvlText w:val="%1)"/>
      <w:lvlJc w:val="left"/>
      <w:pPr>
        <w:tabs>
          <w:tab w:val="num" w:pos="360"/>
        </w:tabs>
        <w:ind w:left="360" w:hanging="360"/>
      </w:pPr>
    </w:lvl>
  </w:abstractNum>
  <w:abstractNum w:abstractNumId="7" w15:restartNumberingAfterBreak="0">
    <w:nsid w:val="21A5000F"/>
    <w:multiLevelType w:val="singleLevel"/>
    <w:tmpl w:val="00505062"/>
    <w:lvl w:ilvl="0">
      <w:start w:val="1"/>
      <w:numFmt w:val="decimal"/>
      <w:lvlText w:val="%1."/>
      <w:lvlJc w:val="left"/>
      <w:pPr>
        <w:tabs>
          <w:tab w:val="num" w:pos="1080"/>
        </w:tabs>
        <w:ind w:left="1080" w:hanging="360"/>
      </w:pPr>
      <w:rPr>
        <w:rFonts w:cs="Times New Roman" w:hint="default"/>
      </w:rPr>
    </w:lvl>
  </w:abstractNum>
  <w:abstractNum w:abstractNumId="8" w15:restartNumberingAfterBreak="0">
    <w:nsid w:val="22C3587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3AB0B8B"/>
    <w:multiLevelType w:val="singleLevel"/>
    <w:tmpl w:val="40009FD8"/>
    <w:lvl w:ilvl="0">
      <w:start w:val="1"/>
      <w:numFmt w:val="decimal"/>
      <w:lvlText w:val="%1."/>
      <w:lvlJc w:val="left"/>
      <w:pPr>
        <w:tabs>
          <w:tab w:val="num" w:pos="360"/>
        </w:tabs>
        <w:ind w:left="360" w:hanging="360"/>
      </w:pPr>
      <w:rPr>
        <w:rFonts w:hint="default"/>
      </w:rPr>
    </w:lvl>
  </w:abstractNum>
  <w:abstractNum w:abstractNumId="10" w15:restartNumberingAfterBreak="0">
    <w:nsid w:val="2A63464C"/>
    <w:multiLevelType w:val="singleLevel"/>
    <w:tmpl w:val="4DE0EEBA"/>
    <w:lvl w:ilvl="0">
      <w:start w:val="1"/>
      <w:numFmt w:val="decimal"/>
      <w:lvlText w:val="%1)"/>
      <w:lvlJc w:val="left"/>
      <w:pPr>
        <w:tabs>
          <w:tab w:val="num" w:pos="360"/>
        </w:tabs>
        <w:ind w:left="360" w:hanging="360"/>
      </w:pPr>
      <w:rPr>
        <w:rFonts w:hint="default"/>
      </w:rPr>
    </w:lvl>
  </w:abstractNum>
  <w:abstractNum w:abstractNumId="11" w15:restartNumberingAfterBreak="0">
    <w:nsid w:val="2BE53CBA"/>
    <w:multiLevelType w:val="hybridMultilevel"/>
    <w:tmpl w:val="FE64F94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3B17186B"/>
    <w:multiLevelType w:val="singleLevel"/>
    <w:tmpl w:val="FBBCEF3A"/>
    <w:lvl w:ilvl="0">
      <w:start w:val="1"/>
      <w:numFmt w:val="decimal"/>
      <w:lvlText w:val="%1."/>
      <w:lvlJc w:val="left"/>
      <w:pPr>
        <w:tabs>
          <w:tab w:val="num" w:pos="1080"/>
        </w:tabs>
        <w:ind w:left="1080" w:hanging="360"/>
      </w:pPr>
      <w:rPr>
        <w:rFonts w:hint="default"/>
      </w:rPr>
    </w:lvl>
  </w:abstractNum>
  <w:abstractNum w:abstractNumId="13" w15:restartNumberingAfterBreak="0">
    <w:nsid w:val="3CB52AF5"/>
    <w:multiLevelType w:val="multilevel"/>
    <w:tmpl w:val="F8569822"/>
    <w:lvl w:ilvl="0">
      <w:start w:val="1"/>
      <w:numFmt w:val="decimal"/>
      <w:lvlText w:val="%1."/>
      <w:lvlJc w:val="left"/>
      <w:pPr>
        <w:ind w:left="360" w:hanging="360"/>
      </w:pPr>
      <w:rPr>
        <w:rFonts w:hint="default"/>
      </w:rPr>
    </w:lvl>
    <w:lvl w:ilvl="1">
      <w:start w:val="3"/>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3CE56F08"/>
    <w:multiLevelType w:val="hybridMultilevel"/>
    <w:tmpl w:val="F3FEDBA2"/>
    <w:lvl w:ilvl="0" w:tplc="3CF60018">
      <w:start w:val="3"/>
      <w:numFmt w:val="bullet"/>
      <w:lvlText w:val="-"/>
      <w:lvlJc w:val="left"/>
      <w:pPr>
        <w:tabs>
          <w:tab w:val="num" w:pos="1080"/>
        </w:tabs>
        <w:ind w:left="1080" w:hanging="72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994E29"/>
    <w:multiLevelType w:val="singleLevel"/>
    <w:tmpl w:val="A5F884CE"/>
    <w:lvl w:ilvl="0">
      <w:start w:val="1"/>
      <w:numFmt w:val="decimal"/>
      <w:lvlText w:val="%1."/>
      <w:lvlJc w:val="left"/>
      <w:pPr>
        <w:tabs>
          <w:tab w:val="num" w:pos="1080"/>
        </w:tabs>
        <w:ind w:left="1080" w:hanging="360"/>
      </w:pPr>
      <w:rPr>
        <w:rFonts w:hint="default"/>
      </w:rPr>
    </w:lvl>
  </w:abstractNum>
  <w:abstractNum w:abstractNumId="16" w15:restartNumberingAfterBreak="0">
    <w:nsid w:val="4108057D"/>
    <w:multiLevelType w:val="hybridMultilevel"/>
    <w:tmpl w:val="58D8CA46"/>
    <w:lvl w:ilvl="0" w:tplc="0444DDEA">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1D43AB"/>
    <w:multiLevelType w:val="multilevel"/>
    <w:tmpl w:val="5EFA39C6"/>
    <w:lvl w:ilvl="0">
      <w:start w:val="1"/>
      <w:numFmt w:val="bullet"/>
      <w:lvlText w:val=""/>
      <w:lvlJc w:val="left"/>
      <w:pPr>
        <w:tabs>
          <w:tab w:val="num" w:pos="1440"/>
        </w:tabs>
        <w:ind w:left="1440" w:hanging="360"/>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2A70CE"/>
    <w:multiLevelType w:val="multilevel"/>
    <w:tmpl w:val="58D8CA46"/>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A569E6"/>
    <w:multiLevelType w:val="singleLevel"/>
    <w:tmpl w:val="0419000F"/>
    <w:lvl w:ilvl="0">
      <w:start w:val="1"/>
      <w:numFmt w:val="decimal"/>
      <w:lvlText w:val="%1."/>
      <w:lvlJc w:val="left"/>
      <w:pPr>
        <w:tabs>
          <w:tab w:val="num" w:pos="360"/>
        </w:tabs>
        <w:ind w:left="360" w:hanging="360"/>
      </w:pPr>
    </w:lvl>
  </w:abstractNum>
  <w:abstractNum w:abstractNumId="20" w15:restartNumberingAfterBreak="0">
    <w:nsid w:val="56FE0A59"/>
    <w:multiLevelType w:val="hybridMultilevel"/>
    <w:tmpl w:val="97C8508E"/>
    <w:lvl w:ilvl="0" w:tplc="ABD23DCE">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58934823"/>
    <w:multiLevelType w:val="multilevel"/>
    <w:tmpl w:val="888618F2"/>
    <w:lvl w:ilvl="0">
      <w:start w:val="1"/>
      <w:numFmt w:val="decimal"/>
      <w:lvlText w:val="%1."/>
      <w:lvlJc w:val="left"/>
      <w:pPr>
        <w:ind w:left="720" w:hanging="360"/>
      </w:pPr>
      <w:rPr>
        <w:rFonts w:hint="default"/>
      </w:rPr>
    </w:lvl>
    <w:lvl w:ilvl="1">
      <w:start w:val="2"/>
      <w:numFmt w:val="decimal"/>
      <w:isLgl/>
      <w:lvlText w:val="%1.%2."/>
      <w:lvlJc w:val="left"/>
      <w:pPr>
        <w:ind w:left="1194" w:hanging="660"/>
      </w:pPr>
      <w:rPr>
        <w:rFonts w:hint="default"/>
      </w:rPr>
    </w:lvl>
    <w:lvl w:ilvl="2">
      <w:start w:val="1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2" w15:restartNumberingAfterBreak="0">
    <w:nsid w:val="5BD96B0C"/>
    <w:multiLevelType w:val="hybridMultilevel"/>
    <w:tmpl w:val="C1822AA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D455EFF"/>
    <w:multiLevelType w:val="hybridMultilevel"/>
    <w:tmpl w:val="3C96BE7C"/>
    <w:lvl w:ilvl="0" w:tplc="EC763390">
      <w:start w:val="1"/>
      <w:numFmt w:val="bullet"/>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C51DA6"/>
    <w:multiLevelType w:val="hybridMultilevel"/>
    <w:tmpl w:val="5B2613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15:restartNumberingAfterBreak="0">
    <w:nsid w:val="5F300C1D"/>
    <w:multiLevelType w:val="hybridMultilevel"/>
    <w:tmpl w:val="AC6062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62FD4426"/>
    <w:multiLevelType w:val="hybridMultilevel"/>
    <w:tmpl w:val="18F4CAC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3297A63"/>
    <w:multiLevelType w:val="hybridMultilevel"/>
    <w:tmpl w:val="ED4AF4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47D52CF"/>
    <w:multiLevelType w:val="hybridMultilevel"/>
    <w:tmpl w:val="F244CC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489243B"/>
    <w:multiLevelType w:val="multilevel"/>
    <w:tmpl w:val="FEDABAC8"/>
    <w:lvl w:ilvl="0">
      <w:start w:val="1"/>
      <w:numFmt w:val="decimal"/>
      <w:lvlText w:val="%1)"/>
      <w:lvlJc w:val="left"/>
      <w:pPr>
        <w:tabs>
          <w:tab w:val="num" w:pos="1119"/>
        </w:tabs>
        <w:ind w:left="1119" w:hanging="360"/>
      </w:pPr>
      <w:rPr>
        <w:rFonts w:hint="default"/>
      </w:rPr>
    </w:lvl>
    <w:lvl w:ilvl="1">
      <w:start w:val="1"/>
      <w:numFmt w:val="lowerLetter"/>
      <w:lvlText w:val="%2."/>
      <w:lvlJc w:val="left"/>
      <w:pPr>
        <w:tabs>
          <w:tab w:val="num" w:pos="1839"/>
        </w:tabs>
        <w:ind w:left="1839" w:hanging="360"/>
      </w:pPr>
    </w:lvl>
    <w:lvl w:ilvl="2">
      <w:start w:val="1"/>
      <w:numFmt w:val="lowerRoman"/>
      <w:lvlText w:val="%3."/>
      <w:lvlJc w:val="right"/>
      <w:pPr>
        <w:tabs>
          <w:tab w:val="num" w:pos="2559"/>
        </w:tabs>
        <w:ind w:left="2559" w:hanging="180"/>
      </w:pPr>
    </w:lvl>
    <w:lvl w:ilvl="3">
      <w:start w:val="1"/>
      <w:numFmt w:val="decimal"/>
      <w:lvlText w:val="%4."/>
      <w:lvlJc w:val="left"/>
      <w:pPr>
        <w:tabs>
          <w:tab w:val="num" w:pos="3279"/>
        </w:tabs>
        <w:ind w:left="3279" w:hanging="360"/>
      </w:pPr>
    </w:lvl>
    <w:lvl w:ilvl="4">
      <w:start w:val="1"/>
      <w:numFmt w:val="lowerLetter"/>
      <w:lvlText w:val="%5."/>
      <w:lvlJc w:val="left"/>
      <w:pPr>
        <w:tabs>
          <w:tab w:val="num" w:pos="3999"/>
        </w:tabs>
        <w:ind w:left="3999" w:hanging="360"/>
      </w:pPr>
    </w:lvl>
    <w:lvl w:ilvl="5">
      <w:start w:val="1"/>
      <w:numFmt w:val="lowerRoman"/>
      <w:lvlText w:val="%6."/>
      <w:lvlJc w:val="right"/>
      <w:pPr>
        <w:tabs>
          <w:tab w:val="num" w:pos="4719"/>
        </w:tabs>
        <w:ind w:left="4719" w:hanging="180"/>
      </w:pPr>
    </w:lvl>
    <w:lvl w:ilvl="6">
      <w:start w:val="1"/>
      <w:numFmt w:val="decimal"/>
      <w:lvlText w:val="%7."/>
      <w:lvlJc w:val="left"/>
      <w:pPr>
        <w:tabs>
          <w:tab w:val="num" w:pos="5439"/>
        </w:tabs>
        <w:ind w:left="5439" w:hanging="360"/>
      </w:pPr>
    </w:lvl>
    <w:lvl w:ilvl="7">
      <w:start w:val="1"/>
      <w:numFmt w:val="lowerLetter"/>
      <w:lvlText w:val="%8."/>
      <w:lvlJc w:val="left"/>
      <w:pPr>
        <w:tabs>
          <w:tab w:val="num" w:pos="6159"/>
        </w:tabs>
        <w:ind w:left="6159" w:hanging="360"/>
      </w:pPr>
    </w:lvl>
    <w:lvl w:ilvl="8">
      <w:start w:val="1"/>
      <w:numFmt w:val="lowerRoman"/>
      <w:lvlText w:val="%9."/>
      <w:lvlJc w:val="right"/>
      <w:pPr>
        <w:tabs>
          <w:tab w:val="num" w:pos="6879"/>
        </w:tabs>
        <w:ind w:left="6879" w:hanging="180"/>
      </w:pPr>
    </w:lvl>
  </w:abstractNum>
  <w:abstractNum w:abstractNumId="30" w15:restartNumberingAfterBreak="0">
    <w:nsid w:val="66C27D0D"/>
    <w:multiLevelType w:val="hybridMultilevel"/>
    <w:tmpl w:val="5EFA39C6"/>
    <w:lvl w:ilvl="0" w:tplc="6D98E33C">
      <w:start w:val="1"/>
      <w:numFmt w:val="bullet"/>
      <w:lvlText w:val=""/>
      <w:lvlJc w:val="left"/>
      <w:pPr>
        <w:tabs>
          <w:tab w:val="num" w:pos="1440"/>
        </w:tabs>
        <w:ind w:left="1440" w:hanging="360"/>
      </w:pPr>
      <w:rPr>
        <w:rFonts w:ascii="Wingdings" w:hAnsi="Wingding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A65A00"/>
    <w:multiLevelType w:val="hybridMultilevel"/>
    <w:tmpl w:val="D3D29F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9E1309E"/>
    <w:multiLevelType w:val="hybridMultilevel"/>
    <w:tmpl w:val="BA3414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BA02D19"/>
    <w:multiLevelType w:val="hybridMultilevel"/>
    <w:tmpl w:val="821E17E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15:restartNumberingAfterBreak="0">
    <w:nsid w:val="6E904FC2"/>
    <w:multiLevelType w:val="hybridMultilevel"/>
    <w:tmpl w:val="5AC48B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FF671C2"/>
    <w:multiLevelType w:val="hybridMultilevel"/>
    <w:tmpl w:val="8804AA60"/>
    <w:lvl w:ilvl="0" w:tplc="04190001">
      <w:start w:val="1"/>
      <w:numFmt w:val="bullet"/>
      <w:lvlText w:val=""/>
      <w:lvlJc w:val="left"/>
      <w:pPr>
        <w:ind w:left="360" w:hanging="360"/>
      </w:pPr>
      <w:rPr>
        <w:rFonts w:ascii="Symbol" w:hAnsi="Symbol" w:hint="default"/>
      </w:rPr>
    </w:lvl>
    <w:lvl w:ilvl="1" w:tplc="04190001">
      <w:start w:val="1"/>
      <w:numFmt w:val="bullet"/>
      <w:lvlText w:val=""/>
      <w:lvlJc w:val="left"/>
      <w:pPr>
        <w:ind w:left="360" w:hanging="360"/>
      </w:pPr>
      <w:rPr>
        <w:rFonts w:ascii="Symbol" w:hAnsi="Symbol"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71E51EBC"/>
    <w:multiLevelType w:val="singleLevel"/>
    <w:tmpl w:val="A9E8A0DA"/>
    <w:lvl w:ilvl="0">
      <w:numFmt w:val="bullet"/>
      <w:lvlText w:val="-"/>
      <w:lvlJc w:val="left"/>
      <w:pPr>
        <w:tabs>
          <w:tab w:val="num" w:pos="480"/>
        </w:tabs>
        <w:ind w:left="480" w:hanging="360"/>
      </w:pPr>
      <w:rPr>
        <w:rFonts w:hint="default"/>
      </w:rPr>
    </w:lvl>
  </w:abstractNum>
  <w:abstractNum w:abstractNumId="37" w15:restartNumberingAfterBreak="0">
    <w:nsid w:val="736B1C94"/>
    <w:multiLevelType w:val="hybridMultilevel"/>
    <w:tmpl w:val="BC522A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B656D8"/>
    <w:multiLevelType w:val="hybridMultilevel"/>
    <w:tmpl w:val="5E742696"/>
    <w:lvl w:ilvl="0" w:tplc="C5DABE58">
      <w:start w:val="1"/>
      <w:numFmt w:val="decimal"/>
      <w:lvlText w:val="%1."/>
      <w:lvlJc w:val="left"/>
      <w:pPr>
        <w:ind w:left="360" w:hanging="360"/>
      </w:pPr>
      <w:rPr>
        <w:color w:val="00000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9" w15:restartNumberingAfterBreak="0">
    <w:nsid w:val="740C4DD1"/>
    <w:multiLevelType w:val="hybridMultilevel"/>
    <w:tmpl w:val="FB744D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76936A7"/>
    <w:multiLevelType w:val="hybridMultilevel"/>
    <w:tmpl w:val="2B0CF95C"/>
    <w:lvl w:ilvl="0" w:tplc="91D4E3DC">
      <w:start w:val="1"/>
      <w:numFmt w:val="decimal"/>
      <w:lvlText w:val="%1."/>
      <w:lvlJc w:val="left"/>
      <w:pPr>
        <w:tabs>
          <w:tab w:val="num" w:pos="1065"/>
        </w:tabs>
        <w:ind w:left="1065" w:hanging="360"/>
      </w:pPr>
      <w:rPr>
        <w:rFonts w:hint="default"/>
      </w:rPr>
    </w:lvl>
    <w:lvl w:ilvl="1" w:tplc="E10C4F2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87E5C9A"/>
    <w:multiLevelType w:val="hybridMultilevel"/>
    <w:tmpl w:val="E2B4C544"/>
    <w:lvl w:ilvl="0" w:tplc="AD38C7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15:restartNumberingAfterBreak="0">
    <w:nsid w:val="7DC53E2A"/>
    <w:multiLevelType w:val="hybridMultilevel"/>
    <w:tmpl w:val="DA78C67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3"/>
  </w:num>
  <w:num w:numId="2">
    <w:abstractNumId w:val="34"/>
  </w:num>
  <w:num w:numId="3">
    <w:abstractNumId w:val="20"/>
  </w:num>
  <w:num w:numId="4">
    <w:abstractNumId w:val="37"/>
  </w:num>
  <w:num w:numId="5">
    <w:abstractNumId w:val="41"/>
  </w:num>
  <w:num w:numId="6">
    <w:abstractNumId w:val="4"/>
  </w:num>
  <w:num w:numId="7">
    <w:abstractNumId w:val="2"/>
  </w:num>
  <w:num w:numId="8">
    <w:abstractNumId w:val="32"/>
  </w:num>
  <w:num w:numId="9">
    <w:abstractNumId w:val="33"/>
  </w:num>
  <w:num w:numId="10">
    <w:abstractNumId w:val="5"/>
  </w:num>
  <w:num w:numId="11">
    <w:abstractNumId w:val="7"/>
  </w:num>
  <w:num w:numId="12">
    <w:abstractNumId w:val="21"/>
  </w:num>
  <w:num w:numId="13">
    <w:abstractNumId w:val="24"/>
  </w:num>
  <w:num w:numId="14">
    <w:abstractNumId w:val="19"/>
  </w:num>
  <w:num w:numId="15">
    <w:abstractNumId w:val="6"/>
  </w:num>
  <w:num w:numId="16">
    <w:abstractNumId w:val="9"/>
  </w:num>
  <w:num w:numId="17">
    <w:abstractNumId w:val="8"/>
  </w:num>
  <w:num w:numId="18">
    <w:abstractNumId w:val="29"/>
  </w:num>
  <w:num w:numId="19">
    <w:abstractNumId w:val="10"/>
  </w:num>
  <w:num w:numId="20">
    <w:abstractNumId w:val="0"/>
  </w:num>
  <w:num w:numId="21">
    <w:abstractNumId w:val="15"/>
  </w:num>
  <w:num w:numId="22">
    <w:abstractNumId w:val="12"/>
  </w:num>
  <w:num w:numId="23">
    <w:abstractNumId w:val="36"/>
  </w:num>
  <w:num w:numId="24">
    <w:abstractNumId w:val="14"/>
  </w:num>
  <w:num w:numId="25">
    <w:abstractNumId w:val="3"/>
  </w:num>
  <w:num w:numId="26">
    <w:abstractNumId w:val="26"/>
  </w:num>
  <w:num w:numId="27">
    <w:abstractNumId w:val="42"/>
  </w:num>
  <w:num w:numId="28">
    <w:abstractNumId w:val="22"/>
  </w:num>
  <w:num w:numId="29">
    <w:abstractNumId w:val="31"/>
  </w:num>
  <w:num w:numId="30">
    <w:abstractNumId w:val="40"/>
  </w:num>
  <w:num w:numId="31">
    <w:abstractNumId w:val="1"/>
  </w:num>
  <w:num w:numId="32">
    <w:abstractNumId w:val="30"/>
  </w:num>
  <w:num w:numId="33">
    <w:abstractNumId w:val="17"/>
  </w:num>
  <w:num w:numId="34">
    <w:abstractNumId w:val="16"/>
  </w:num>
  <w:num w:numId="35">
    <w:abstractNumId w:val="18"/>
  </w:num>
  <w:num w:numId="36">
    <w:abstractNumId w:val="23"/>
  </w:num>
  <w:num w:numId="37">
    <w:abstractNumId w:val="35"/>
  </w:num>
  <w:num w:numId="38">
    <w:abstractNumId w:val="11"/>
  </w:num>
  <w:num w:numId="39">
    <w:abstractNumId w:val="39"/>
  </w:num>
  <w:num w:numId="40">
    <w:abstractNumId w:val="27"/>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4AB4"/>
    <w:rsid w:val="00055321"/>
    <w:rsid w:val="000C3293"/>
    <w:rsid w:val="001745FF"/>
    <w:rsid w:val="001F2C91"/>
    <w:rsid w:val="00211FF8"/>
    <w:rsid w:val="00294007"/>
    <w:rsid w:val="002A6FE2"/>
    <w:rsid w:val="00347D84"/>
    <w:rsid w:val="003565C5"/>
    <w:rsid w:val="00411248"/>
    <w:rsid w:val="0048069B"/>
    <w:rsid w:val="00570E41"/>
    <w:rsid w:val="00571435"/>
    <w:rsid w:val="005F140F"/>
    <w:rsid w:val="00711D5B"/>
    <w:rsid w:val="0072497D"/>
    <w:rsid w:val="0073231F"/>
    <w:rsid w:val="00885536"/>
    <w:rsid w:val="009553AA"/>
    <w:rsid w:val="009F6A33"/>
    <w:rsid w:val="00A53C8C"/>
    <w:rsid w:val="00A54D99"/>
    <w:rsid w:val="00A85979"/>
    <w:rsid w:val="00AB58B2"/>
    <w:rsid w:val="00AC662A"/>
    <w:rsid w:val="00C11EB2"/>
    <w:rsid w:val="00C1784B"/>
    <w:rsid w:val="00C62C64"/>
    <w:rsid w:val="00CE6DEE"/>
    <w:rsid w:val="00D7458B"/>
    <w:rsid w:val="00E44F1A"/>
    <w:rsid w:val="00EE62AB"/>
    <w:rsid w:val="00FB00A8"/>
    <w:rsid w:val="00FD4A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455B1"/>
  <w15:docId w15:val="{8CA503B3-8143-4944-B142-623509C0F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124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85536"/>
    <w:pPr>
      <w:keepNext/>
      <w:widowControl/>
      <w:autoSpaceDE/>
      <w:autoSpaceDN/>
      <w:adjustRightInd/>
      <w:outlineLvl w:val="0"/>
    </w:pPr>
    <w:rPr>
      <w:b/>
      <w:sz w:val="20"/>
      <w:szCs w:val="20"/>
    </w:rPr>
  </w:style>
  <w:style w:type="paragraph" w:styleId="2">
    <w:name w:val="heading 2"/>
    <w:basedOn w:val="a"/>
    <w:next w:val="a"/>
    <w:link w:val="20"/>
    <w:qFormat/>
    <w:rsid w:val="00885536"/>
    <w:pPr>
      <w:keepNext/>
      <w:widowControl/>
      <w:autoSpaceDE/>
      <w:autoSpaceDN/>
      <w:adjustRightInd/>
      <w:jc w:val="center"/>
      <w:outlineLvl w:val="1"/>
    </w:pPr>
    <w:rPr>
      <w:szCs w:val="20"/>
    </w:rPr>
  </w:style>
  <w:style w:type="paragraph" w:styleId="3">
    <w:name w:val="heading 3"/>
    <w:basedOn w:val="a"/>
    <w:next w:val="a"/>
    <w:link w:val="30"/>
    <w:qFormat/>
    <w:rsid w:val="00885536"/>
    <w:pPr>
      <w:keepNext/>
      <w:widowControl/>
      <w:autoSpaceDE/>
      <w:autoSpaceDN/>
      <w:adjustRightInd/>
      <w:jc w:val="both"/>
      <w:outlineLvl w:val="2"/>
    </w:pPr>
    <w:rPr>
      <w:b/>
      <w:sz w:val="22"/>
    </w:rPr>
  </w:style>
  <w:style w:type="paragraph" w:styleId="4">
    <w:name w:val="heading 4"/>
    <w:basedOn w:val="a"/>
    <w:next w:val="a"/>
    <w:link w:val="40"/>
    <w:qFormat/>
    <w:rsid w:val="00885536"/>
    <w:pPr>
      <w:keepNext/>
      <w:widowControl/>
      <w:autoSpaceDE/>
      <w:autoSpaceDN/>
      <w:adjustRightInd/>
      <w:jc w:val="center"/>
      <w:outlineLvl w:val="3"/>
    </w:pPr>
    <w:rPr>
      <w:b/>
      <w:sz w:val="22"/>
    </w:rPr>
  </w:style>
  <w:style w:type="paragraph" w:styleId="5">
    <w:name w:val="heading 5"/>
    <w:basedOn w:val="a"/>
    <w:next w:val="a"/>
    <w:link w:val="50"/>
    <w:qFormat/>
    <w:rsid w:val="00885536"/>
    <w:pPr>
      <w:keepNext/>
      <w:widowControl/>
      <w:autoSpaceDE/>
      <w:autoSpaceDN/>
      <w:adjustRightInd/>
      <w:spacing w:line="360" w:lineRule="auto"/>
      <w:jc w:val="center"/>
      <w:outlineLvl w:val="4"/>
    </w:pPr>
    <w:rPr>
      <w:szCs w:val="20"/>
      <w:lang w:val="en-US"/>
    </w:rPr>
  </w:style>
  <w:style w:type="paragraph" w:styleId="6">
    <w:name w:val="heading 6"/>
    <w:basedOn w:val="a"/>
    <w:next w:val="a"/>
    <w:link w:val="60"/>
    <w:qFormat/>
    <w:rsid w:val="00885536"/>
    <w:pPr>
      <w:keepNext/>
      <w:widowControl/>
      <w:autoSpaceDE/>
      <w:autoSpaceDN/>
      <w:adjustRightInd/>
      <w:ind w:firstLine="708"/>
      <w:jc w:val="both"/>
      <w:outlineLvl w:val="5"/>
    </w:pPr>
    <w:rPr>
      <w:rFonts w:ascii="Arial" w:hAnsi="Arial"/>
      <w:b/>
      <w:i/>
      <w:sz w:val="22"/>
    </w:rPr>
  </w:style>
  <w:style w:type="paragraph" w:styleId="7">
    <w:name w:val="heading 7"/>
    <w:basedOn w:val="a"/>
    <w:next w:val="a"/>
    <w:link w:val="70"/>
    <w:qFormat/>
    <w:rsid w:val="00885536"/>
    <w:pPr>
      <w:keepNext/>
      <w:widowControl/>
      <w:autoSpaceDE/>
      <w:autoSpaceDN/>
      <w:adjustRightInd/>
      <w:jc w:val="both"/>
      <w:outlineLvl w:val="6"/>
    </w:pPr>
    <w:rPr>
      <w:szCs w:val="20"/>
      <w:u w:val="single"/>
    </w:rPr>
  </w:style>
  <w:style w:type="paragraph" w:styleId="8">
    <w:name w:val="heading 8"/>
    <w:basedOn w:val="a"/>
    <w:next w:val="a"/>
    <w:link w:val="80"/>
    <w:qFormat/>
    <w:rsid w:val="00885536"/>
    <w:pPr>
      <w:keepNext/>
      <w:widowControl/>
      <w:autoSpaceDE/>
      <w:autoSpaceDN/>
      <w:adjustRightInd/>
      <w:jc w:val="center"/>
      <w:outlineLvl w:val="7"/>
    </w:pPr>
    <w:rPr>
      <w:b/>
      <w:bCs/>
      <w:caps/>
    </w:rPr>
  </w:style>
  <w:style w:type="paragraph" w:styleId="9">
    <w:name w:val="heading 9"/>
    <w:basedOn w:val="a"/>
    <w:next w:val="a"/>
    <w:link w:val="90"/>
    <w:qFormat/>
    <w:rsid w:val="00885536"/>
    <w:pPr>
      <w:keepNext/>
      <w:widowControl/>
      <w:autoSpaceDE/>
      <w:autoSpaceDN/>
      <w:adjustRightInd/>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1">
    <w:name w:val="Font Style141"/>
    <w:basedOn w:val="a0"/>
    <w:uiPriority w:val="99"/>
    <w:rsid w:val="00411248"/>
    <w:rPr>
      <w:rFonts w:ascii="Times New Roman" w:hAnsi="Times New Roman" w:cs="Times New Roman"/>
      <w:b/>
      <w:bCs/>
      <w:i/>
      <w:iCs/>
      <w:sz w:val="26"/>
      <w:szCs w:val="26"/>
    </w:rPr>
  </w:style>
  <w:style w:type="paragraph" w:customStyle="1" w:styleId="Style14">
    <w:name w:val="Style14"/>
    <w:basedOn w:val="a"/>
    <w:uiPriority w:val="99"/>
    <w:rsid w:val="00411248"/>
    <w:pPr>
      <w:spacing w:line="274" w:lineRule="exact"/>
      <w:ind w:firstLine="230"/>
    </w:pPr>
  </w:style>
  <w:style w:type="paragraph" w:customStyle="1" w:styleId="Style18">
    <w:name w:val="Style18"/>
    <w:basedOn w:val="a"/>
    <w:uiPriority w:val="99"/>
    <w:rsid w:val="00411248"/>
    <w:pPr>
      <w:spacing w:line="324" w:lineRule="exact"/>
      <w:ind w:hanging="1416"/>
    </w:pPr>
  </w:style>
  <w:style w:type="paragraph" w:customStyle="1" w:styleId="Style34">
    <w:name w:val="Style34"/>
    <w:basedOn w:val="a"/>
    <w:uiPriority w:val="99"/>
    <w:rsid w:val="00411248"/>
    <w:pPr>
      <w:spacing w:line="322" w:lineRule="exact"/>
      <w:ind w:hanging="4070"/>
    </w:pPr>
  </w:style>
  <w:style w:type="paragraph" w:customStyle="1" w:styleId="Style42">
    <w:name w:val="Style42"/>
    <w:basedOn w:val="a"/>
    <w:uiPriority w:val="99"/>
    <w:rsid w:val="00411248"/>
  </w:style>
  <w:style w:type="paragraph" w:customStyle="1" w:styleId="Style95">
    <w:name w:val="Style95"/>
    <w:basedOn w:val="a"/>
    <w:uiPriority w:val="99"/>
    <w:rsid w:val="00411248"/>
    <w:pPr>
      <w:spacing w:line="355" w:lineRule="exact"/>
      <w:ind w:hanging="374"/>
    </w:pPr>
  </w:style>
  <w:style w:type="paragraph" w:customStyle="1" w:styleId="Style100">
    <w:name w:val="Style100"/>
    <w:basedOn w:val="a"/>
    <w:uiPriority w:val="99"/>
    <w:rsid w:val="00411248"/>
  </w:style>
  <w:style w:type="character" w:customStyle="1" w:styleId="FontStyle140">
    <w:name w:val="Font Style140"/>
    <w:uiPriority w:val="99"/>
    <w:rsid w:val="00411248"/>
    <w:rPr>
      <w:rFonts w:ascii="Times New Roman" w:hAnsi="Times New Roman" w:cs="Times New Roman"/>
      <w:b/>
      <w:bCs/>
      <w:sz w:val="28"/>
      <w:szCs w:val="28"/>
    </w:rPr>
  </w:style>
  <w:style w:type="paragraph" w:styleId="a3">
    <w:name w:val="List Paragraph"/>
    <w:basedOn w:val="a"/>
    <w:uiPriority w:val="34"/>
    <w:qFormat/>
    <w:rsid w:val="00411248"/>
    <w:pPr>
      <w:widowControl/>
      <w:suppressAutoHyphens/>
      <w:overflowPunct w:val="0"/>
      <w:autoSpaceDN/>
      <w:adjustRightInd/>
      <w:ind w:left="720" w:firstLine="567"/>
      <w:contextualSpacing/>
      <w:jc w:val="both"/>
      <w:textAlignment w:val="baseline"/>
    </w:pPr>
    <w:rPr>
      <w:szCs w:val="20"/>
      <w:lang w:eastAsia="ar-SA"/>
    </w:rPr>
  </w:style>
  <w:style w:type="character" w:customStyle="1" w:styleId="FontStyle68">
    <w:name w:val="Font Style68"/>
    <w:basedOn w:val="a0"/>
    <w:uiPriority w:val="99"/>
    <w:rsid w:val="00411248"/>
    <w:rPr>
      <w:rFonts w:ascii="Times New Roman" w:hAnsi="Times New Roman" w:cs="Times New Roman"/>
      <w:sz w:val="28"/>
      <w:szCs w:val="28"/>
    </w:rPr>
  </w:style>
  <w:style w:type="paragraph" w:customStyle="1" w:styleId="Style36">
    <w:name w:val="Style36"/>
    <w:basedOn w:val="a"/>
    <w:uiPriority w:val="99"/>
    <w:rsid w:val="00411248"/>
    <w:pPr>
      <w:spacing w:line="360" w:lineRule="exact"/>
      <w:ind w:hanging="182"/>
    </w:pPr>
  </w:style>
  <w:style w:type="character" w:customStyle="1" w:styleId="FontStyle132">
    <w:name w:val="Font Style132"/>
    <w:basedOn w:val="a0"/>
    <w:uiPriority w:val="99"/>
    <w:rsid w:val="00411248"/>
    <w:rPr>
      <w:rFonts w:ascii="Times New Roman" w:hAnsi="Times New Roman" w:cs="Times New Roman"/>
      <w:b/>
      <w:bCs/>
      <w:sz w:val="26"/>
      <w:szCs w:val="26"/>
    </w:rPr>
  </w:style>
  <w:style w:type="paragraph" w:styleId="a4">
    <w:name w:val="header"/>
    <w:basedOn w:val="a"/>
    <w:link w:val="a5"/>
    <w:unhideWhenUsed/>
    <w:rsid w:val="00411248"/>
    <w:pPr>
      <w:tabs>
        <w:tab w:val="center" w:pos="4677"/>
        <w:tab w:val="right" w:pos="9355"/>
      </w:tabs>
    </w:pPr>
  </w:style>
  <w:style w:type="character" w:customStyle="1" w:styleId="a5">
    <w:name w:val="Верхний колонтитул Знак"/>
    <w:basedOn w:val="a0"/>
    <w:link w:val="a4"/>
    <w:uiPriority w:val="99"/>
    <w:rsid w:val="00411248"/>
    <w:rPr>
      <w:rFonts w:ascii="Times New Roman" w:eastAsia="Times New Roman" w:hAnsi="Times New Roman" w:cs="Times New Roman"/>
      <w:sz w:val="24"/>
      <w:szCs w:val="24"/>
      <w:lang w:eastAsia="ru-RU"/>
    </w:rPr>
  </w:style>
  <w:style w:type="paragraph" w:styleId="a6">
    <w:name w:val="footer"/>
    <w:basedOn w:val="a"/>
    <w:link w:val="a7"/>
    <w:unhideWhenUsed/>
    <w:rsid w:val="00411248"/>
    <w:pPr>
      <w:tabs>
        <w:tab w:val="center" w:pos="4677"/>
        <w:tab w:val="right" w:pos="9355"/>
      </w:tabs>
    </w:pPr>
  </w:style>
  <w:style w:type="character" w:customStyle="1" w:styleId="a7">
    <w:name w:val="Нижний колонтитул Знак"/>
    <w:basedOn w:val="a0"/>
    <w:link w:val="a6"/>
    <w:uiPriority w:val="99"/>
    <w:rsid w:val="00411248"/>
    <w:rPr>
      <w:rFonts w:ascii="Times New Roman" w:eastAsia="Times New Roman" w:hAnsi="Times New Roman" w:cs="Times New Roman"/>
      <w:sz w:val="24"/>
      <w:szCs w:val="24"/>
      <w:lang w:eastAsia="ru-RU"/>
    </w:rPr>
  </w:style>
  <w:style w:type="paragraph" w:styleId="a8">
    <w:name w:val="Normal (Web)"/>
    <w:basedOn w:val="a"/>
    <w:uiPriority w:val="99"/>
    <w:semiHidden/>
    <w:unhideWhenUsed/>
    <w:rsid w:val="00AB58B2"/>
    <w:pPr>
      <w:widowControl/>
      <w:autoSpaceDE/>
      <w:autoSpaceDN/>
      <w:adjustRightInd/>
      <w:spacing w:before="100" w:beforeAutospacing="1" w:after="100" w:afterAutospacing="1"/>
    </w:pPr>
  </w:style>
  <w:style w:type="paragraph" w:styleId="a9">
    <w:name w:val="Body Text"/>
    <w:basedOn w:val="a"/>
    <w:link w:val="aa"/>
    <w:rsid w:val="00EE62AB"/>
    <w:pPr>
      <w:spacing w:after="120"/>
    </w:pPr>
  </w:style>
  <w:style w:type="character" w:customStyle="1" w:styleId="aa">
    <w:name w:val="Основной текст Знак"/>
    <w:basedOn w:val="a0"/>
    <w:link w:val="a9"/>
    <w:uiPriority w:val="99"/>
    <w:rsid w:val="00EE62AB"/>
    <w:rPr>
      <w:rFonts w:ascii="Times New Roman" w:eastAsia="Times New Roman" w:hAnsi="Times New Roman" w:cs="Times New Roman"/>
      <w:sz w:val="24"/>
      <w:szCs w:val="24"/>
      <w:lang w:eastAsia="ru-RU"/>
    </w:rPr>
  </w:style>
  <w:style w:type="paragraph" w:styleId="21">
    <w:name w:val="Body Text Indent 2"/>
    <w:basedOn w:val="a"/>
    <w:link w:val="22"/>
    <w:rsid w:val="00EE62AB"/>
    <w:pPr>
      <w:spacing w:after="120" w:line="480" w:lineRule="auto"/>
      <w:ind w:left="283"/>
    </w:pPr>
  </w:style>
  <w:style w:type="character" w:customStyle="1" w:styleId="22">
    <w:name w:val="Основной текст с отступом 2 Знак"/>
    <w:basedOn w:val="a0"/>
    <w:link w:val="21"/>
    <w:rsid w:val="00EE62AB"/>
    <w:rPr>
      <w:rFonts w:ascii="Times New Roman" w:eastAsia="Times New Roman" w:hAnsi="Times New Roman" w:cs="Times New Roman"/>
      <w:sz w:val="24"/>
      <w:szCs w:val="24"/>
      <w:lang w:eastAsia="ru-RU"/>
    </w:rPr>
  </w:style>
  <w:style w:type="paragraph" w:styleId="23">
    <w:name w:val="List 2"/>
    <w:basedOn w:val="a"/>
    <w:rsid w:val="00EE62AB"/>
    <w:pPr>
      <w:widowControl/>
      <w:autoSpaceDE/>
      <w:autoSpaceDN/>
      <w:adjustRightInd/>
      <w:ind w:left="566" w:hanging="283"/>
    </w:pPr>
    <w:rPr>
      <w:sz w:val="28"/>
      <w:szCs w:val="20"/>
    </w:rPr>
  </w:style>
  <w:style w:type="paragraph" w:customStyle="1" w:styleId="11">
    <w:name w:val="Абзац списка1"/>
    <w:basedOn w:val="a"/>
    <w:rsid w:val="00EE62AB"/>
    <w:pPr>
      <w:ind w:left="720"/>
      <w:contextualSpacing/>
    </w:pPr>
  </w:style>
  <w:style w:type="paragraph" w:styleId="ab">
    <w:name w:val="Body Text Indent"/>
    <w:basedOn w:val="a"/>
    <w:link w:val="ac"/>
    <w:unhideWhenUsed/>
    <w:rsid w:val="00EE62AB"/>
    <w:pPr>
      <w:spacing w:after="120"/>
      <w:ind w:left="283"/>
    </w:pPr>
  </w:style>
  <w:style w:type="character" w:customStyle="1" w:styleId="ac">
    <w:name w:val="Основной текст с отступом Знак"/>
    <w:basedOn w:val="a0"/>
    <w:link w:val="ab"/>
    <w:uiPriority w:val="99"/>
    <w:semiHidden/>
    <w:rsid w:val="00EE62AB"/>
    <w:rPr>
      <w:rFonts w:ascii="Times New Roman" w:eastAsia="Times New Roman" w:hAnsi="Times New Roman" w:cs="Times New Roman"/>
      <w:sz w:val="24"/>
      <w:szCs w:val="24"/>
      <w:lang w:eastAsia="ru-RU"/>
    </w:rPr>
  </w:style>
  <w:style w:type="character" w:customStyle="1" w:styleId="FontStyle137">
    <w:name w:val="Font Style137"/>
    <w:rsid w:val="00EE62AB"/>
    <w:rPr>
      <w:rFonts w:ascii="Times New Roman" w:hAnsi="Times New Roman" w:cs="Times New Roman"/>
      <w:sz w:val="22"/>
      <w:szCs w:val="22"/>
    </w:rPr>
  </w:style>
  <w:style w:type="paragraph" w:customStyle="1" w:styleId="Default">
    <w:name w:val="Default"/>
    <w:rsid w:val="00EE62A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31">
    <w:name w:val="Body Text 3"/>
    <w:basedOn w:val="a"/>
    <w:link w:val="32"/>
    <w:unhideWhenUsed/>
    <w:rsid w:val="00885536"/>
    <w:pPr>
      <w:spacing w:after="120"/>
    </w:pPr>
    <w:rPr>
      <w:sz w:val="16"/>
      <w:szCs w:val="16"/>
    </w:rPr>
  </w:style>
  <w:style w:type="character" w:customStyle="1" w:styleId="32">
    <w:name w:val="Основной текст 3 Знак"/>
    <w:basedOn w:val="a0"/>
    <w:link w:val="31"/>
    <w:uiPriority w:val="99"/>
    <w:semiHidden/>
    <w:rsid w:val="00885536"/>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885536"/>
    <w:rPr>
      <w:rFonts w:ascii="Times New Roman" w:eastAsia="Times New Roman" w:hAnsi="Times New Roman" w:cs="Times New Roman"/>
      <w:b/>
      <w:sz w:val="20"/>
      <w:szCs w:val="20"/>
      <w:lang w:eastAsia="ru-RU"/>
    </w:rPr>
  </w:style>
  <w:style w:type="character" w:customStyle="1" w:styleId="20">
    <w:name w:val="Заголовок 2 Знак"/>
    <w:basedOn w:val="a0"/>
    <w:link w:val="2"/>
    <w:rsid w:val="00885536"/>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885536"/>
    <w:rPr>
      <w:rFonts w:ascii="Times New Roman" w:eastAsia="Times New Roman" w:hAnsi="Times New Roman" w:cs="Times New Roman"/>
      <w:b/>
      <w:szCs w:val="24"/>
      <w:lang w:eastAsia="ru-RU"/>
    </w:rPr>
  </w:style>
  <w:style w:type="character" w:customStyle="1" w:styleId="40">
    <w:name w:val="Заголовок 4 Знак"/>
    <w:basedOn w:val="a0"/>
    <w:link w:val="4"/>
    <w:rsid w:val="00885536"/>
    <w:rPr>
      <w:rFonts w:ascii="Times New Roman" w:eastAsia="Times New Roman" w:hAnsi="Times New Roman" w:cs="Times New Roman"/>
      <w:b/>
      <w:szCs w:val="24"/>
      <w:lang w:eastAsia="ru-RU"/>
    </w:rPr>
  </w:style>
  <w:style w:type="character" w:customStyle="1" w:styleId="50">
    <w:name w:val="Заголовок 5 Знак"/>
    <w:basedOn w:val="a0"/>
    <w:link w:val="5"/>
    <w:rsid w:val="00885536"/>
    <w:rPr>
      <w:rFonts w:ascii="Times New Roman" w:eastAsia="Times New Roman" w:hAnsi="Times New Roman" w:cs="Times New Roman"/>
      <w:sz w:val="24"/>
      <w:szCs w:val="20"/>
      <w:lang w:val="en-US" w:eastAsia="ru-RU"/>
    </w:rPr>
  </w:style>
  <w:style w:type="character" w:customStyle="1" w:styleId="60">
    <w:name w:val="Заголовок 6 Знак"/>
    <w:basedOn w:val="a0"/>
    <w:link w:val="6"/>
    <w:rsid w:val="00885536"/>
    <w:rPr>
      <w:rFonts w:ascii="Arial" w:eastAsia="Times New Roman" w:hAnsi="Arial" w:cs="Times New Roman"/>
      <w:b/>
      <w:i/>
      <w:szCs w:val="24"/>
      <w:lang w:eastAsia="ru-RU"/>
    </w:rPr>
  </w:style>
  <w:style w:type="character" w:customStyle="1" w:styleId="70">
    <w:name w:val="Заголовок 7 Знак"/>
    <w:basedOn w:val="a0"/>
    <w:link w:val="7"/>
    <w:rsid w:val="00885536"/>
    <w:rPr>
      <w:rFonts w:ascii="Times New Roman" w:eastAsia="Times New Roman" w:hAnsi="Times New Roman" w:cs="Times New Roman"/>
      <w:sz w:val="24"/>
      <w:szCs w:val="20"/>
      <w:u w:val="single"/>
      <w:lang w:eastAsia="ru-RU"/>
    </w:rPr>
  </w:style>
  <w:style w:type="character" w:customStyle="1" w:styleId="80">
    <w:name w:val="Заголовок 8 Знак"/>
    <w:basedOn w:val="a0"/>
    <w:link w:val="8"/>
    <w:rsid w:val="00885536"/>
    <w:rPr>
      <w:rFonts w:ascii="Times New Roman" w:eastAsia="Times New Roman" w:hAnsi="Times New Roman" w:cs="Times New Roman"/>
      <w:b/>
      <w:bCs/>
      <w:caps/>
      <w:sz w:val="24"/>
      <w:szCs w:val="24"/>
      <w:lang w:eastAsia="ru-RU"/>
    </w:rPr>
  </w:style>
  <w:style w:type="character" w:customStyle="1" w:styleId="90">
    <w:name w:val="Заголовок 9 Знак"/>
    <w:basedOn w:val="a0"/>
    <w:link w:val="9"/>
    <w:rsid w:val="00885536"/>
    <w:rPr>
      <w:rFonts w:ascii="Times New Roman" w:eastAsia="Times New Roman" w:hAnsi="Times New Roman" w:cs="Times New Roman"/>
      <w:b/>
      <w:bCs/>
      <w:sz w:val="24"/>
      <w:szCs w:val="24"/>
      <w:lang w:eastAsia="ru-RU"/>
    </w:rPr>
  </w:style>
  <w:style w:type="numbering" w:customStyle="1" w:styleId="12">
    <w:name w:val="Нет списка1"/>
    <w:next w:val="a2"/>
    <w:semiHidden/>
    <w:rsid w:val="00885536"/>
  </w:style>
  <w:style w:type="paragraph" w:customStyle="1" w:styleId="24">
    <w:name w:val="заголовок 2"/>
    <w:basedOn w:val="a"/>
    <w:next w:val="a"/>
    <w:rsid w:val="00885536"/>
    <w:pPr>
      <w:keepNext/>
      <w:adjustRightInd/>
    </w:pPr>
    <w:rPr>
      <w:sz w:val="26"/>
      <w:szCs w:val="26"/>
      <w:lang w:val="en-US"/>
    </w:rPr>
  </w:style>
  <w:style w:type="paragraph" w:customStyle="1" w:styleId="61">
    <w:name w:val="заголовок 6"/>
    <w:basedOn w:val="a"/>
    <w:next w:val="a"/>
    <w:rsid w:val="00885536"/>
    <w:pPr>
      <w:keepNext/>
      <w:widowControl/>
      <w:adjustRightInd/>
      <w:jc w:val="center"/>
      <w:outlineLvl w:val="5"/>
    </w:pPr>
    <w:rPr>
      <w:b/>
      <w:bCs/>
      <w:caps/>
      <w:sz w:val="20"/>
    </w:rPr>
  </w:style>
  <w:style w:type="paragraph" w:customStyle="1" w:styleId="41">
    <w:name w:val="заголовок 4"/>
    <w:basedOn w:val="a"/>
    <w:next w:val="a"/>
    <w:rsid w:val="00885536"/>
    <w:pPr>
      <w:keepNext/>
      <w:adjustRightInd/>
    </w:pPr>
    <w:rPr>
      <w:sz w:val="20"/>
    </w:rPr>
  </w:style>
  <w:style w:type="paragraph" w:styleId="33">
    <w:name w:val="Body Text Indent 3"/>
    <w:basedOn w:val="a"/>
    <w:link w:val="34"/>
    <w:rsid w:val="00885536"/>
    <w:pPr>
      <w:widowControl/>
      <w:tabs>
        <w:tab w:val="num" w:pos="0"/>
      </w:tabs>
      <w:autoSpaceDE/>
      <w:autoSpaceDN/>
      <w:adjustRightInd/>
      <w:ind w:firstLine="283"/>
      <w:jc w:val="both"/>
    </w:pPr>
    <w:rPr>
      <w:szCs w:val="20"/>
    </w:rPr>
  </w:style>
  <w:style w:type="character" w:customStyle="1" w:styleId="34">
    <w:name w:val="Основной текст с отступом 3 Знак"/>
    <w:basedOn w:val="a0"/>
    <w:link w:val="33"/>
    <w:rsid w:val="00885536"/>
    <w:rPr>
      <w:rFonts w:ascii="Times New Roman" w:eastAsia="Times New Roman" w:hAnsi="Times New Roman" w:cs="Times New Roman"/>
      <w:sz w:val="24"/>
      <w:szCs w:val="20"/>
      <w:lang w:eastAsia="ru-RU"/>
    </w:rPr>
  </w:style>
  <w:style w:type="character" w:styleId="ad">
    <w:name w:val="page number"/>
    <w:basedOn w:val="a0"/>
    <w:rsid w:val="00885536"/>
  </w:style>
  <w:style w:type="paragraph" w:styleId="25">
    <w:name w:val="Body Text 2"/>
    <w:basedOn w:val="a"/>
    <w:link w:val="26"/>
    <w:rsid w:val="00885536"/>
    <w:pPr>
      <w:widowControl/>
      <w:autoSpaceDE/>
      <w:autoSpaceDN/>
      <w:adjustRightInd/>
    </w:pPr>
    <w:rPr>
      <w:sz w:val="20"/>
    </w:rPr>
  </w:style>
  <w:style w:type="character" w:customStyle="1" w:styleId="26">
    <w:name w:val="Основной текст 2 Знак"/>
    <w:basedOn w:val="a0"/>
    <w:link w:val="25"/>
    <w:rsid w:val="00885536"/>
    <w:rPr>
      <w:rFonts w:ascii="Times New Roman" w:eastAsia="Times New Roman" w:hAnsi="Times New Roman" w:cs="Times New Roman"/>
      <w:sz w:val="20"/>
      <w:szCs w:val="24"/>
      <w:lang w:eastAsia="ru-RU"/>
    </w:rPr>
  </w:style>
  <w:style w:type="paragraph" w:styleId="ae">
    <w:name w:val="footnote text"/>
    <w:basedOn w:val="a"/>
    <w:link w:val="af"/>
    <w:semiHidden/>
    <w:rsid w:val="00885536"/>
    <w:pPr>
      <w:widowControl/>
      <w:autoSpaceDE/>
      <w:autoSpaceDN/>
      <w:adjustRightInd/>
    </w:pPr>
    <w:rPr>
      <w:sz w:val="20"/>
      <w:szCs w:val="20"/>
    </w:rPr>
  </w:style>
  <w:style w:type="character" w:customStyle="1" w:styleId="af">
    <w:name w:val="Текст сноски Знак"/>
    <w:basedOn w:val="a0"/>
    <w:link w:val="ae"/>
    <w:semiHidden/>
    <w:rsid w:val="00885536"/>
    <w:rPr>
      <w:rFonts w:ascii="Times New Roman" w:eastAsia="Times New Roman" w:hAnsi="Times New Roman" w:cs="Times New Roman"/>
      <w:sz w:val="20"/>
      <w:szCs w:val="20"/>
      <w:lang w:eastAsia="ru-RU"/>
    </w:rPr>
  </w:style>
  <w:style w:type="character" w:styleId="af0">
    <w:name w:val="footnote reference"/>
    <w:semiHidden/>
    <w:rsid w:val="00885536"/>
    <w:rPr>
      <w:vertAlign w:val="superscript"/>
    </w:rPr>
  </w:style>
  <w:style w:type="paragraph" w:customStyle="1" w:styleId="af1">
    <w:name w:val="Нормальный"/>
    <w:basedOn w:val="a"/>
    <w:rsid w:val="00885536"/>
    <w:pPr>
      <w:keepNext/>
      <w:widowControl/>
      <w:autoSpaceDE/>
      <w:autoSpaceDN/>
      <w:adjustRightInd/>
      <w:spacing w:before="60"/>
      <w:jc w:val="both"/>
    </w:pPr>
    <w:rPr>
      <w:szCs w:val="28"/>
    </w:rPr>
  </w:style>
  <w:style w:type="character" w:customStyle="1" w:styleId="af2">
    <w:name w:val="Название Знак Знак"/>
    <w:rsid w:val="00885536"/>
    <w:rPr>
      <w:b/>
      <w:bCs/>
      <w:caps/>
      <w:sz w:val="24"/>
      <w:szCs w:val="24"/>
      <w:lang w:val="ru-RU" w:eastAsia="ru-RU" w:bidi="ar-SA"/>
    </w:rPr>
  </w:style>
  <w:style w:type="paragraph" w:customStyle="1" w:styleId="af3">
    <w:name w:val="формула"/>
    <w:basedOn w:val="a"/>
    <w:rsid w:val="00885536"/>
    <w:pPr>
      <w:widowControl/>
      <w:tabs>
        <w:tab w:val="center" w:pos="4734"/>
        <w:tab w:val="right" w:pos="9469"/>
      </w:tabs>
      <w:autoSpaceDE/>
      <w:autoSpaceDN/>
      <w:adjustRightInd/>
      <w:spacing w:before="80" w:after="80"/>
    </w:pPr>
    <w:rPr>
      <w:sz w:val="28"/>
      <w:szCs w:val="28"/>
      <w:lang w:val="en-US"/>
    </w:rPr>
  </w:style>
  <w:style w:type="table" w:styleId="af4">
    <w:name w:val="Table Grid"/>
    <w:basedOn w:val="a1"/>
    <w:rsid w:val="0088553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885536"/>
    <w:rPr>
      <w:rFonts w:ascii="Tahoma" w:hAnsi="Tahoma" w:cs="Tahoma"/>
      <w:sz w:val="16"/>
      <w:szCs w:val="16"/>
    </w:rPr>
  </w:style>
  <w:style w:type="character" w:customStyle="1" w:styleId="af6">
    <w:name w:val="Текст выноски Знак"/>
    <w:basedOn w:val="a0"/>
    <w:link w:val="af5"/>
    <w:uiPriority w:val="99"/>
    <w:semiHidden/>
    <w:rsid w:val="00885536"/>
    <w:rPr>
      <w:rFonts w:ascii="Tahoma" w:eastAsia="Times New Roman" w:hAnsi="Tahoma" w:cs="Tahoma"/>
      <w:sz w:val="16"/>
      <w:szCs w:val="16"/>
      <w:lang w:eastAsia="ru-RU"/>
    </w:rPr>
  </w:style>
  <w:style w:type="character" w:customStyle="1" w:styleId="FontStyle138">
    <w:name w:val="Font Style138"/>
    <w:uiPriority w:val="99"/>
    <w:rsid w:val="003565C5"/>
    <w:rPr>
      <w:rFonts w:ascii="Times New Roman" w:hAnsi="Times New Roman" w:cs="Times New Roman"/>
      <w:i/>
      <w:iCs/>
      <w:sz w:val="22"/>
      <w:szCs w:val="22"/>
    </w:rPr>
  </w:style>
  <w:style w:type="character" w:styleId="af7">
    <w:name w:val="Hyperlink"/>
    <w:uiPriority w:val="99"/>
    <w:rsid w:val="003565C5"/>
    <w:rPr>
      <w:rFonts w:cs="Times New Roman"/>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048375">
      <w:bodyDiv w:val="1"/>
      <w:marLeft w:val="0"/>
      <w:marRight w:val="0"/>
      <w:marTop w:val="0"/>
      <w:marBottom w:val="0"/>
      <w:divBdr>
        <w:top w:val="none" w:sz="0" w:space="0" w:color="auto"/>
        <w:left w:val="none" w:sz="0" w:space="0" w:color="auto"/>
        <w:bottom w:val="none" w:sz="0" w:space="0" w:color="auto"/>
        <w:right w:val="none" w:sz="0" w:space="0" w:color="auto"/>
      </w:divBdr>
    </w:div>
    <w:div w:id="726346201">
      <w:bodyDiv w:val="1"/>
      <w:marLeft w:val="0"/>
      <w:marRight w:val="0"/>
      <w:marTop w:val="0"/>
      <w:marBottom w:val="0"/>
      <w:divBdr>
        <w:top w:val="none" w:sz="0" w:space="0" w:color="auto"/>
        <w:left w:val="none" w:sz="0" w:space="0" w:color="auto"/>
        <w:bottom w:val="none" w:sz="0" w:space="0" w:color="auto"/>
        <w:right w:val="none" w:sz="0" w:space="0" w:color="auto"/>
      </w:divBdr>
    </w:div>
    <w:div w:id="848524642">
      <w:bodyDiv w:val="1"/>
      <w:marLeft w:val="0"/>
      <w:marRight w:val="0"/>
      <w:marTop w:val="0"/>
      <w:marBottom w:val="0"/>
      <w:divBdr>
        <w:top w:val="none" w:sz="0" w:space="0" w:color="auto"/>
        <w:left w:val="none" w:sz="0" w:space="0" w:color="auto"/>
        <w:bottom w:val="none" w:sz="0" w:space="0" w:color="auto"/>
        <w:right w:val="none" w:sz="0" w:space="0" w:color="auto"/>
      </w:divBdr>
    </w:div>
    <w:div w:id="1698656833">
      <w:bodyDiv w:val="1"/>
      <w:marLeft w:val="0"/>
      <w:marRight w:val="0"/>
      <w:marTop w:val="0"/>
      <w:marBottom w:val="0"/>
      <w:divBdr>
        <w:top w:val="none" w:sz="0" w:space="0" w:color="auto"/>
        <w:left w:val="none" w:sz="0" w:space="0" w:color="auto"/>
        <w:bottom w:val="none" w:sz="0" w:space="0" w:color="auto"/>
        <w:right w:val="none" w:sz="0" w:space="0" w:color="auto"/>
      </w:divBdr>
      <w:divsChild>
        <w:div w:id="1522163508">
          <w:marLeft w:val="0"/>
          <w:marRight w:val="0"/>
          <w:marTop w:val="0"/>
          <w:marBottom w:val="0"/>
          <w:divBdr>
            <w:top w:val="none" w:sz="0" w:space="0" w:color="auto"/>
            <w:left w:val="none" w:sz="0" w:space="0" w:color="auto"/>
            <w:bottom w:val="none" w:sz="0" w:space="0" w:color="auto"/>
            <w:right w:val="none" w:sz="0" w:space="0" w:color="auto"/>
          </w:divBdr>
        </w:div>
        <w:div w:id="1973974100">
          <w:marLeft w:val="0"/>
          <w:marRight w:val="0"/>
          <w:marTop w:val="0"/>
          <w:marBottom w:val="0"/>
          <w:divBdr>
            <w:top w:val="none" w:sz="0" w:space="0" w:color="auto"/>
            <w:left w:val="none" w:sz="0" w:space="0" w:color="auto"/>
            <w:bottom w:val="none" w:sz="0" w:space="0" w:color="auto"/>
            <w:right w:val="none" w:sz="0" w:space="0" w:color="auto"/>
          </w:divBdr>
        </w:div>
        <w:div w:id="1549687079">
          <w:marLeft w:val="0"/>
          <w:marRight w:val="0"/>
          <w:marTop w:val="0"/>
          <w:marBottom w:val="0"/>
          <w:divBdr>
            <w:top w:val="none" w:sz="0" w:space="0" w:color="auto"/>
            <w:left w:val="none" w:sz="0" w:space="0" w:color="auto"/>
            <w:bottom w:val="none" w:sz="0" w:space="0" w:color="auto"/>
            <w:right w:val="none" w:sz="0" w:space="0" w:color="auto"/>
          </w:divBdr>
        </w:div>
        <w:div w:id="1345403297">
          <w:marLeft w:val="0"/>
          <w:marRight w:val="0"/>
          <w:marTop w:val="0"/>
          <w:marBottom w:val="0"/>
          <w:divBdr>
            <w:top w:val="none" w:sz="0" w:space="0" w:color="auto"/>
            <w:left w:val="none" w:sz="0" w:space="0" w:color="auto"/>
            <w:bottom w:val="none" w:sz="0" w:space="0" w:color="auto"/>
            <w:right w:val="none" w:sz="0" w:space="0" w:color="auto"/>
          </w:divBdr>
        </w:div>
        <w:div w:id="1738085759">
          <w:marLeft w:val="0"/>
          <w:marRight w:val="0"/>
          <w:marTop w:val="0"/>
          <w:marBottom w:val="0"/>
          <w:divBdr>
            <w:top w:val="none" w:sz="0" w:space="0" w:color="auto"/>
            <w:left w:val="none" w:sz="0" w:space="0" w:color="auto"/>
            <w:bottom w:val="none" w:sz="0" w:space="0" w:color="auto"/>
            <w:right w:val="none" w:sz="0" w:space="0" w:color="auto"/>
          </w:divBdr>
        </w:div>
        <w:div w:id="1155298356">
          <w:marLeft w:val="0"/>
          <w:marRight w:val="0"/>
          <w:marTop w:val="0"/>
          <w:marBottom w:val="0"/>
          <w:divBdr>
            <w:top w:val="none" w:sz="0" w:space="0" w:color="auto"/>
            <w:left w:val="none" w:sz="0" w:space="0" w:color="auto"/>
            <w:bottom w:val="none" w:sz="0" w:space="0" w:color="auto"/>
            <w:right w:val="none" w:sz="0" w:space="0" w:color="auto"/>
          </w:divBdr>
        </w:div>
        <w:div w:id="541131911">
          <w:marLeft w:val="0"/>
          <w:marRight w:val="0"/>
          <w:marTop w:val="0"/>
          <w:marBottom w:val="0"/>
          <w:divBdr>
            <w:top w:val="none" w:sz="0" w:space="0" w:color="auto"/>
            <w:left w:val="none" w:sz="0" w:space="0" w:color="auto"/>
            <w:bottom w:val="none" w:sz="0" w:space="0" w:color="auto"/>
            <w:right w:val="none" w:sz="0" w:space="0" w:color="auto"/>
          </w:divBdr>
        </w:div>
        <w:div w:id="1126922698">
          <w:marLeft w:val="0"/>
          <w:marRight w:val="0"/>
          <w:marTop w:val="0"/>
          <w:marBottom w:val="0"/>
          <w:divBdr>
            <w:top w:val="none" w:sz="0" w:space="0" w:color="auto"/>
            <w:left w:val="none" w:sz="0" w:space="0" w:color="auto"/>
            <w:bottom w:val="none" w:sz="0" w:space="0" w:color="auto"/>
            <w:right w:val="none" w:sz="0" w:space="0" w:color="auto"/>
          </w:divBdr>
        </w:div>
        <w:div w:id="2033339958">
          <w:marLeft w:val="0"/>
          <w:marRight w:val="0"/>
          <w:marTop w:val="0"/>
          <w:marBottom w:val="0"/>
          <w:divBdr>
            <w:top w:val="none" w:sz="0" w:space="0" w:color="auto"/>
            <w:left w:val="none" w:sz="0" w:space="0" w:color="auto"/>
            <w:bottom w:val="none" w:sz="0" w:space="0" w:color="auto"/>
            <w:right w:val="none" w:sz="0" w:space="0" w:color="auto"/>
          </w:divBdr>
        </w:div>
        <w:div w:id="223640259">
          <w:marLeft w:val="0"/>
          <w:marRight w:val="0"/>
          <w:marTop w:val="0"/>
          <w:marBottom w:val="0"/>
          <w:divBdr>
            <w:top w:val="none" w:sz="0" w:space="0" w:color="auto"/>
            <w:left w:val="none" w:sz="0" w:space="0" w:color="auto"/>
            <w:bottom w:val="none" w:sz="0" w:space="0" w:color="auto"/>
            <w:right w:val="none" w:sz="0" w:space="0" w:color="auto"/>
          </w:divBdr>
        </w:div>
        <w:div w:id="810564016">
          <w:marLeft w:val="0"/>
          <w:marRight w:val="0"/>
          <w:marTop w:val="0"/>
          <w:marBottom w:val="0"/>
          <w:divBdr>
            <w:top w:val="none" w:sz="0" w:space="0" w:color="auto"/>
            <w:left w:val="none" w:sz="0" w:space="0" w:color="auto"/>
            <w:bottom w:val="none" w:sz="0" w:space="0" w:color="auto"/>
            <w:right w:val="none" w:sz="0" w:space="0" w:color="auto"/>
          </w:divBdr>
        </w:div>
        <w:div w:id="597442237">
          <w:marLeft w:val="0"/>
          <w:marRight w:val="0"/>
          <w:marTop w:val="0"/>
          <w:marBottom w:val="0"/>
          <w:divBdr>
            <w:top w:val="none" w:sz="0" w:space="0" w:color="auto"/>
            <w:left w:val="none" w:sz="0" w:space="0" w:color="auto"/>
            <w:bottom w:val="none" w:sz="0" w:space="0" w:color="auto"/>
            <w:right w:val="none" w:sz="0" w:space="0" w:color="auto"/>
          </w:divBdr>
        </w:div>
        <w:div w:id="2022587680">
          <w:marLeft w:val="0"/>
          <w:marRight w:val="0"/>
          <w:marTop w:val="0"/>
          <w:marBottom w:val="0"/>
          <w:divBdr>
            <w:top w:val="none" w:sz="0" w:space="0" w:color="auto"/>
            <w:left w:val="none" w:sz="0" w:space="0" w:color="auto"/>
            <w:bottom w:val="none" w:sz="0" w:space="0" w:color="auto"/>
            <w:right w:val="none" w:sz="0" w:space="0" w:color="auto"/>
          </w:divBdr>
        </w:div>
        <w:div w:id="2096588237">
          <w:marLeft w:val="0"/>
          <w:marRight w:val="0"/>
          <w:marTop w:val="0"/>
          <w:marBottom w:val="0"/>
          <w:divBdr>
            <w:top w:val="none" w:sz="0" w:space="0" w:color="auto"/>
            <w:left w:val="none" w:sz="0" w:space="0" w:color="auto"/>
            <w:bottom w:val="none" w:sz="0" w:space="0" w:color="auto"/>
            <w:right w:val="none" w:sz="0" w:space="0" w:color="auto"/>
          </w:divBdr>
        </w:div>
        <w:div w:id="220751654">
          <w:marLeft w:val="0"/>
          <w:marRight w:val="0"/>
          <w:marTop w:val="0"/>
          <w:marBottom w:val="0"/>
          <w:divBdr>
            <w:top w:val="none" w:sz="0" w:space="0" w:color="auto"/>
            <w:left w:val="none" w:sz="0" w:space="0" w:color="auto"/>
            <w:bottom w:val="none" w:sz="0" w:space="0" w:color="auto"/>
            <w:right w:val="none" w:sz="0" w:space="0" w:color="auto"/>
          </w:divBdr>
        </w:div>
        <w:div w:id="1411925951">
          <w:marLeft w:val="0"/>
          <w:marRight w:val="0"/>
          <w:marTop w:val="0"/>
          <w:marBottom w:val="0"/>
          <w:divBdr>
            <w:top w:val="none" w:sz="0" w:space="0" w:color="auto"/>
            <w:left w:val="none" w:sz="0" w:space="0" w:color="auto"/>
            <w:bottom w:val="none" w:sz="0" w:space="0" w:color="auto"/>
            <w:right w:val="none" w:sz="0" w:space="0" w:color="auto"/>
          </w:divBdr>
        </w:div>
        <w:div w:id="174735603">
          <w:marLeft w:val="0"/>
          <w:marRight w:val="0"/>
          <w:marTop w:val="0"/>
          <w:marBottom w:val="0"/>
          <w:divBdr>
            <w:top w:val="none" w:sz="0" w:space="0" w:color="auto"/>
            <w:left w:val="none" w:sz="0" w:space="0" w:color="auto"/>
            <w:bottom w:val="none" w:sz="0" w:space="0" w:color="auto"/>
            <w:right w:val="none" w:sz="0" w:space="0" w:color="auto"/>
          </w:divBdr>
        </w:div>
        <w:div w:id="1287006023">
          <w:marLeft w:val="0"/>
          <w:marRight w:val="0"/>
          <w:marTop w:val="0"/>
          <w:marBottom w:val="0"/>
          <w:divBdr>
            <w:top w:val="none" w:sz="0" w:space="0" w:color="auto"/>
            <w:left w:val="none" w:sz="0" w:space="0" w:color="auto"/>
            <w:bottom w:val="none" w:sz="0" w:space="0" w:color="auto"/>
            <w:right w:val="none" w:sz="0" w:space="0" w:color="auto"/>
          </w:divBdr>
        </w:div>
        <w:div w:id="1349211784">
          <w:marLeft w:val="0"/>
          <w:marRight w:val="0"/>
          <w:marTop w:val="0"/>
          <w:marBottom w:val="0"/>
          <w:divBdr>
            <w:top w:val="none" w:sz="0" w:space="0" w:color="auto"/>
            <w:left w:val="none" w:sz="0" w:space="0" w:color="auto"/>
            <w:bottom w:val="none" w:sz="0" w:space="0" w:color="auto"/>
            <w:right w:val="none" w:sz="0" w:space="0" w:color="auto"/>
          </w:divBdr>
        </w:div>
        <w:div w:id="1018853669">
          <w:marLeft w:val="0"/>
          <w:marRight w:val="0"/>
          <w:marTop w:val="0"/>
          <w:marBottom w:val="0"/>
          <w:divBdr>
            <w:top w:val="none" w:sz="0" w:space="0" w:color="auto"/>
            <w:left w:val="none" w:sz="0" w:space="0" w:color="auto"/>
            <w:bottom w:val="none" w:sz="0" w:space="0" w:color="auto"/>
            <w:right w:val="none" w:sz="0" w:space="0" w:color="auto"/>
          </w:divBdr>
        </w:div>
        <w:div w:id="967321487">
          <w:marLeft w:val="0"/>
          <w:marRight w:val="0"/>
          <w:marTop w:val="0"/>
          <w:marBottom w:val="0"/>
          <w:divBdr>
            <w:top w:val="none" w:sz="0" w:space="0" w:color="auto"/>
            <w:left w:val="none" w:sz="0" w:space="0" w:color="auto"/>
            <w:bottom w:val="none" w:sz="0" w:space="0" w:color="auto"/>
            <w:right w:val="none" w:sz="0" w:space="0" w:color="auto"/>
          </w:divBdr>
        </w:div>
        <w:div w:id="593318075">
          <w:marLeft w:val="0"/>
          <w:marRight w:val="0"/>
          <w:marTop w:val="0"/>
          <w:marBottom w:val="0"/>
          <w:divBdr>
            <w:top w:val="none" w:sz="0" w:space="0" w:color="auto"/>
            <w:left w:val="none" w:sz="0" w:space="0" w:color="auto"/>
            <w:bottom w:val="none" w:sz="0" w:space="0" w:color="auto"/>
            <w:right w:val="none" w:sz="0" w:space="0" w:color="auto"/>
          </w:divBdr>
        </w:div>
        <w:div w:id="874461070">
          <w:marLeft w:val="0"/>
          <w:marRight w:val="0"/>
          <w:marTop w:val="0"/>
          <w:marBottom w:val="0"/>
          <w:divBdr>
            <w:top w:val="none" w:sz="0" w:space="0" w:color="auto"/>
            <w:left w:val="none" w:sz="0" w:space="0" w:color="auto"/>
            <w:bottom w:val="none" w:sz="0" w:space="0" w:color="auto"/>
            <w:right w:val="none" w:sz="0" w:space="0" w:color="auto"/>
          </w:divBdr>
        </w:div>
        <w:div w:id="1344356904">
          <w:marLeft w:val="0"/>
          <w:marRight w:val="0"/>
          <w:marTop w:val="0"/>
          <w:marBottom w:val="0"/>
          <w:divBdr>
            <w:top w:val="none" w:sz="0" w:space="0" w:color="auto"/>
            <w:left w:val="none" w:sz="0" w:space="0" w:color="auto"/>
            <w:bottom w:val="none" w:sz="0" w:space="0" w:color="auto"/>
            <w:right w:val="none" w:sz="0" w:space="0" w:color="auto"/>
          </w:divBdr>
        </w:div>
        <w:div w:id="366954434">
          <w:marLeft w:val="0"/>
          <w:marRight w:val="0"/>
          <w:marTop w:val="0"/>
          <w:marBottom w:val="0"/>
          <w:divBdr>
            <w:top w:val="none" w:sz="0" w:space="0" w:color="auto"/>
            <w:left w:val="none" w:sz="0" w:space="0" w:color="auto"/>
            <w:bottom w:val="none" w:sz="0" w:space="0" w:color="auto"/>
            <w:right w:val="none" w:sz="0" w:space="0" w:color="auto"/>
          </w:divBdr>
        </w:div>
        <w:div w:id="2075854137">
          <w:marLeft w:val="0"/>
          <w:marRight w:val="0"/>
          <w:marTop w:val="0"/>
          <w:marBottom w:val="0"/>
          <w:divBdr>
            <w:top w:val="none" w:sz="0" w:space="0" w:color="auto"/>
            <w:left w:val="none" w:sz="0" w:space="0" w:color="auto"/>
            <w:bottom w:val="none" w:sz="0" w:space="0" w:color="auto"/>
            <w:right w:val="none" w:sz="0" w:space="0" w:color="auto"/>
          </w:divBdr>
        </w:div>
        <w:div w:id="2009402036">
          <w:marLeft w:val="0"/>
          <w:marRight w:val="0"/>
          <w:marTop w:val="0"/>
          <w:marBottom w:val="0"/>
          <w:divBdr>
            <w:top w:val="none" w:sz="0" w:space="0" w:color="auto"/>
            <w:left w:val="none" w:sz="0" w:space="0" w:color="auto"/>
            <w:bottom w:val="none" w:sz="0" w:space="0" w:color="auto"/>
            <w:right w:val="none" w:sz="0" w:space="0" w:color="auto"/>
          </w:divBdr>
        </w:div>
        <w:div w:id="406070693">
          <w:marLeft w:val="0"/>
          <w:marRight w:val="0"/>
          <w:marTop w:val="0"/>
          <w:marBottom w:val="0"/>
          <w:divBdr>
            <w:top w:val="none" w:sz="0" w:space="0" w:color="auto"/>
            <w:left w:val="none" w:sz="0" w:space="0" w:color="auto"/>
            <w:bottom w:val="none" w:sz="0" w:space="0" w:color="auto"/>
            <w:right w:val="none" w:sz="0" w:space="0" w:color="auto"/>
          </w:divBdr>
        </w:div>
        <w:div w:id="978649327">
          <w:marLeft w:val="0"/>
          <w:marRight w:val="0"/>
          <w:marTop w:val="0"/>
          <w:marBottom w:val="0"/>
          <w:divBdr>
            <w:top w:val="none" w:sz="0" w:space="0" w:color="auto"/>
            <w:left w:val="none" w:sz="0" w:space="0" w:color="auto"/>
            <w:bottom w:val="none" w:sz="0" w:space="0" w:color="auto"/>
            <w:right w:val="none" w:sz="0" w:space="0" w:color="auto"/>
          </w:divBdr>
        </w:div>
        <w:div w:id="1760830204">
          <w:marLeft w:val="0"/>
          <w:marRight w:val="0"/>
          <w:marTop w:val="0"/>
          <w:marBottom w:val="0"/>
          <w:divBdr>
            <w:top w:val="none" w:sz="0" w:space="0" w:color="auto"/>
            <w:left w:val="none" w:sz="0" w:space="0" w:color="auto"/>
            <w:bottom w:val="none" w:sz="0" w:space="0" w:color="auto"/>
            <w:right w:val="none" w:sz="0" w:space="0" w:color="auto"/>
          </w:divBdr>
        </w:div>
        <w:div w:id="646857378">
          <w:marLeft w:val="0"/>
          <w:marRight w:val="0"/>
          <w:marTop w:val="0"/>
          <w:marBottom w:val="0"/>
          <w:divBdr>
            <w:top w:val="none" w:sz="0" w:space="0" w:color="auto"/>
            <w:left w:val="none" w:sz="0" w:space="0" w:color="auto"/>
            <w:bottom w:val="none" w:sz="0" w:space="0" w:color="auto"/>
            <w:right w:val="none" w:sz="0" w:space="0" w:color="auto"/>
          </w:divBdr>
        </w:div>
        <w:div w:id="1413504627">
          <w:marLeft w:val="0"/>
          <w:marRight w:val="0"/>
          <w:marTop w:val="0"/>
          <w:marBottom w:val="0"/>
          <w:divBdr>
            <w:top w:val="none" w:sz="0" w:space="0" w:color="auto"/>
            <w:left w:val="none" w:sz="0" w:space="0" w:color="auto"/>
            <w:bottom w:val="none" w:sz="0" w:space="0" w:color="auto"/>
            <w:right w:val="none" w:sz="0" w:space="0" w:color="auto"/>
          </w:divBdr>
        </w:div>
        <w:div w:id="208302539">
          <w:marLeft w:val="0"/>
          <w:marRight w:val="0"/>
          <w:marTop w:val="0"/>
          <w:marBottom w:val="0"/>
          <w:divBdr>
            <w:top w:val="none" w:sz="0" w:space="0" w:color="auto"/>
            <w:left w:val="none" w:sz="0" w:space="0" w:color="auto"/>
            <w:bottom w:val="none" w:sz="0" w:space="0" w:color="auto"/>
            <w:right w:val="none" w:sz="0" w:space="0" w:color="auto"/>
          </w:divBdr>
        </w:div>
        <w:div w:id="284627429">
          <w:marLeft w:val="0"/>
          <w:marRight w:val="0"/>
          <w:marTop w:val="0"/>
          <w:marBottom w:val="0"/>
          <w:divBdr>
            <w:top w:val="none" w:sz="0" w:space="0" w:color="auto"/>
            <w:left w:val="none" w:sz="0" w:space="0" w:color="auto"/>
            <w:bottom w:val="none" w:sz="0" w:space="0" w:color="auto"/>
            <w:right w:val="none" w:sz="0" w:space="0" w:color="auto"/>
          </w:divBdr>
        </w:div>
        <w:div w:id="2091274569">
          <w:marLeft w:val="0"/>
          <w:marRight w:val="0"/>
          <w:marTop w:val="0"/>
          <w:marBottom w:val="0"/>
          <w:divBdr>
            <w:top w:val="none" w:sz="0" w:space="0" w:color="auto"/>
            <w:left w:val="none" w:sz="0" w:space="0" w:color="auto"/>
            <w:bottom w:val="none" w:sz="0" w:space="0" w:color="auto"/>
            <w:right w:val="none" w:sz="0" w:space="0" w:color="auto"/>
          </w:divBdr>
        </w:div>
        <w:div w:id="2367531">
          <w:marLeft w:val="0"/>
          <w:marRight w:val="0"/>
          <w:marTop w:val="0"/>
          <w:marBottom w:val="0"/>
          <w:divBdr>
            <w:top w:val="none" w:sz="0" w:space="0" w:color="auto"/>
            <w:left w:val="none" w:sz="0" w:space="0" w:color="auto"/>
            <w:bottom w:val="none" w:sz="0" w:space="0" w:color="auto"/>
            <w:right w:val="none" w:sz="0" w:space="0" w:color="auto"/>
          </w:divBdr>
        </w:div>
        <w:div w:id="390661800">
          <w:marLeft w:val="0"/>
          <w:marRight w:val="0"/>
          <w:marTop w:val="0"/>
          <w:marBottom w:val="0"/>
          <w:divBdr>
            <w:top w:val="none" w:sz="0" w:space="0" w:color="auto"/>
            <w:left w:val="none" w:sz="0" w:space="0" w:color="auto"/>
            <w:bottom w:val="none" w:sz="0" w:space="0" w:color="auto"/>
            <w:right w:val="none" w:sz="0" w:space="0" w:color="auto"/>
          </w:divBdr>
        </w:div>
        <w:div w:id="2013070854">
          <w:marLeft w:val="0"/>
          <w:marRight w:val="0"/>
          <w:marTop w:val="0"/>
          <w:marBottom w:val="0"/>
          <w:divBdr>
            <w:top w:val="none" w:sz="0" w:space="0" w:color="auto"/>
            <w:left w:val="none" w:sz="0" w:space="0" w:color="auto"/>
            <w:bottom w:val="none" w:sz="0" w:space="0" w:color="auto"/>
            <w:right w:val="none" w:sz="0" w:space="0" w:color="auto"/>
          </w:divBdr>
        </w:div>
        <w:div w:id="744107333">
          <w:marLeft w:val="0"/>
          <w:marRight w:val="0"/>
          <w:marTop w:val="0"/>
          <w:marBottom w:val="0"/>
          <w:divBdr>
            <w:top w:val="none" w:sz="0" w:space="0" w:color="auto"/>
            <w:left w:val="none" w:sz="0" w:space="0" w:color="auto"/>
            <w:bottom w:val="none" w:sz="0" w:space="0" w:color="auto"/>
            <w:right w:val="none" w:sz="0" w:space="0" w:color="auto"/>
          </w:divBdr>
        </w:div>
        <w:div w:id="1275092768">
          <w:marLeft w:val="0"/>
          <w:marRight w:val="0"/>
          <w:marTop w:val="0"/>
          <w:marBottom w:val="0"/>
          <w:divBdr>
            <w:top w:val="none" w:sz="0" w:space="0" w:color="auto"/>
            <w:left w:val="none" w:sz="0" w:space="0" w:color="auto"/>
            <w:bottom w:val="none" w:sz="0" w:space="0" w:color="auto"/>
            <w:right w:val="none" w:sz="0" w:space="0" w:color="auto"/>
          </w:divBdr>
        </w:div>
        <w:div w:id="1763185506">
          <w:marLeft w:val="0"/>
          <w:marRight w:val="0"/>
          <w:marTop w:val="0"/>
          <w:marBottom w:val="0"/>
          <w:divBdr>
            <w:top w:val="none" w:sz="0" w:space="0" w:color="auto"/>
            <w:left w:val="none" w:sz="0" w:space="0" w:color="auto"/>
            <w:bottom w:val="none" w:sz="0" w:space="0" w:color="auto"/>
            <w:right w:val="none" w:sz="0" w:space="0" w:color="auto"/>
          </w:divBdr>
        </w:div>
        <w:div w:id="928932533">
          <w:marLeft w:val="0"/>
          <w:marRight w:val="0"/>
          <w:marTop w:val="0"/>
          <w:marBottom w:val="0"/>
          <w:divBdr>
            <w:top w:val="none" w:sz="0" w:space="0" w:color="auto"/>
            <w:left w:val="none" w:sz="0" w:space="0" w:color="auto"/>
            <w:bottom w:val="none" w:sz="0" w:space="0" w:color="auto"/>
            <w:right w:val="none" w:sz="0" w:space="0" w:color="auto"/>
          </w:divBdr>
        </w:div>
        <w:div w:id="1280794751">
          <w:marLeft w:val="0"/>
          <w:marRight w:val="0"/>
          <w:marTop w:val="0"/>
          <w:marBottom w:val="0"/>
          <w:divBdr>
            <w:top w:val="none" w:sz="0" w:space="0" w:color="auto"/>
            <w:left w:val="none" w:sz="0" w:space="0" w:color="auto"/>
            <w:bottom w:val="none" w:sz="0" w:space="0" w:color="auto"/>
            <w:right w:val="none" w:sz="0" w:space="0" w:color="auto"/>
          </w:divBdr>
        </w:div>
        <w:div w:id="2144420328">
          <w:marLeft w:val="0"/>
          <w:marRight w:val="0"/>
          <w:marTop w:val="0"/>
          <w:marBottom w:val="0"/>
          <w:divBdr>
            <w:top w:val="none" w:sz="0" w:space="0" w:color="auto"/>
            <w:left w:val="none" w:sz="0" w:space="0" w:color="auto"/>
            <w:bottom w:val="none" w:sz="0" w:space="0" w:color="auto"/>
            <w:right w:val="none" w:sz="0" w:space="0" w:color="auto"/>
          </w:divBdr>
        </w:div>
        <w:div w:id="35278804">
          <w:marLeft w:val="0"/>
          <w:marRight w:val="0"/>
          <w:marTop w:val="0"/>
          <w:marBottom w:val="0"/>
          <w:divBdr>
            <w:top w:val="none" w:sz="0" w:space="0" w:color="auto"/>
            <w:left w:val="none" w:sz="0" w:space="0" w:color="auto"/>
            <w:bottom w:val="none" w:sz="0" w:space="0" w:color="auto"/>
            <w:right w:val="none" w:sz="0" w:space="0" w:color="auto"/>
          </w:divBdr>
        </w:div>
        <w:div w:id="550269433">
          <w:marLeft w:val="0"/>
          <w:marRight w:val="0"/>
          <w:marTop w:val="0"/>
          <w:marBottom w:val="0"/>
          <w:divBdr>
            <w:top w:val="none" w:sz="0" w:space="0" w:color="auto"/>
            <w:left w:val="none" w:sz="0" w:space="0" w:color="auto"/>
            <w:bottom w:val="none" w:sz="0" w:space="0" w:color="auto"/>
            <w:right w:val="none" w:sz="0" w:space="0" w:color="auto"/>
          </w:divBdr>
        </w:div>
        <w:div w:id="1972200020">
          <w:marLeft w:val="0"/>
          <w:marRight w:val="0"/>
          <w:marTop w:val="0"/>
          <w:marBottom w:val="0"/>
          <w:divBdr>
            <w:top w:val="none" w:sz="0" w:space="0" w:color="auto"/>
            <w:left w:val="none" w:sz="0" w:space="0" w:color="auto"/>
            <w:bottom w:val="none" w:sz="0" w:space="0" w:color="auto"/>
            <w:right w:val="none" w:sz="0" w:space="0" w:color="auto"/>
          </w:divBdr>
        </w:div>
        <w:div w:id="1364133769">
          <w:marLeft w:val="0"/>
          <w:marRight w:val="0"/>
          <w:marTop w:val="0"/>
          <w:marBottom w:val="0"/>
          <w:divBdr>
            <w:top w:val="none" w:sz="0" w:space="0" w:color="auto"/>
            <w:left w:val="none" w:sz="0" w:space="0" w:color="auto"/>
            <w:bottom w:val="none" w:sz="0" w:space="0" w:color="auto"/>
            <w:right w:val="none" w:sz="0" w:space="0" w:color="auto"/>
          </w:divBdr>
        </w:div>
        <w:div w:id="488640799">
          <w:marLeft w:val="0"/>
          <w:marRight w:val="0"/>
          <w:marTop w:val="0"/>
          <w:marBottom w:val="0"/>
          <w:divBdr>
            <w:top w:val="none" w:sz="0" w:space="0" w:color="auto"/>
            <w:left w:val="none" w:sz="0" w:space="0" w:color="auto"/>
            <w:bottom w:val="none" w:sz="0" w:space="0" w:color="auto"/>
            <w:right w:val="none" w:sz="0" w:space="0" w:color="auto"/>
          </w:divBdr>
        </w:div>
        <w:div w:id="1680814297">
          <w:marLeft w:val="0"/>
          <w:marRight w:val="0"/>
          <w:marTop w:val="0"/>
          <w:marBottom w:val="0"/>
          <w:divBdr>
            <w:top w:val="none" w:sz="0" w:space="0" w:color="auto"/>
            <w:left w:val="none" w:sz="0" w:space="0" w:color="auto"/>
            <w:bottom w:val="none" w:sz="0" w:space="0" w:color="auto"/>
            <w:right w:val="none" w:sz="0" w:space="0" w:color="auto"/>
          </w:divBdr>
        </w:div>
        <w:div w:id="460731810">
          <w:marLeft w:val="0"/>
          <w:marRight w:val="0"/>
          <w:marTop w:val="0"/>
          <w:marBottom w:val="0"/>
          <w:divBdr>
            <w:top w:val="none" w:sz="0" w:space="0" w:color="auto"/>
            <w:left w:val="none" w:sz="0" w:space="0" w:color="auto"/>
            <w:bottom w:val="none" w:sz="0" w:space="0" w:color="auto"/>
            <w:right w:val="none" w:sz="0" w:space="0" w:color="auto"/>
          </w:divBdr>
        </w:div>
        <w:div w:id="405886987">
          <w:marLeft w:val="0"/>
          <w:marRight w:val="0"/>
          <w:marTop w:val="0"/>
          <w:marBottom w:val="0"/>
          <w:divBdr>
            <w:top w:val="none" w:sz="0" w:space="0" w:color="auto"/>
            <w:left w:val="none" w:sz="0" w:space="0" w:color="auto"/>
            <w:bottom w:val="none" w:sz="0" w:space="0" w:color="auto"/>
            <w:right w:val="none" w:sz="0" w:space="0" w:color="auto"/>
          </w:divBdr>
        </w:div>
        <w:div w:id="1123615318">
          <w:marLeft w:val="0"/>
          <w:marRight w:val="0"/>
          <w:marTop w:val="0"/>
          <w:marBottom w:val="0"/>
          <w:divBdr>
            <w:top w:val="none" w:sz="0" w:space="0" w:color="auto"/>
            <w:left w:val="none" w:sz="0" w:space="0" w:color="auto"/>
            <w:bottom w:val="none" w:sz="0" w:space="0" w:color="auto"/>
            <w:right w:val="none" w:sz="0" w:space="0" w:color="auto"/>
          </w:divBdr>
        </w:div>
        <w:div w:id="501547496">
          <w:marLeft w:val="0"/>
          <w:marRight w:val="0"/>
          <w:marTop w:val="0"/>
          <w:marBottom w:val="0"/>
          <w:divBdr>
            <w:top w:val="none" w:sz="0" w:space="0" w:color="auto"/>
            <w:left w:val="none" w:sz="0" w:space="0" w:color="auto"/>
            <w:bottom w:val="none" w:sz="0" w:space="0" w:color="auto"/>
            <w:right w:val="none" w:sz="0" w:space="0" w:color="auto"/>
          </w:divBdr>
        </w:div>
        <w:div w:id="896009107">
          <w:marLeft w:val="0"/>
          <w:marRight w:val="0"/>
          <w:marTop w:val="0"/>
          <w:marBottom w:val="0"/>
          <w:divBdr>
            <w:top w:val="none" w:sz="0" w:space="0" w:color="auto"/>
            <w:left w:val="none" w:sz="0" w:space="0" w:color="auto"/>
            <w:bottom w:val="none" w:sz="0" w:space="0" w:color="auto"/>
            <w:right w:val="none" w:sz="0" w:space="0" w:color="auto"/>
          </w:divBdr>
        </w:div>
        <w:div w:id="886255256">
          <w:marLeft w:val="0"/>
          <w:marRight w:val="0"/>
          <w:marTop w:val="0"/>
          <w:marBottom w:val="0"/>
          <w:divBdr>
            <w:top w:val="none" w:sz="0" w:space="0" w:color="auto"/>
            <w:left w:val="none" w:sz="0" w:space="0" w:color="auto"/>
            <w:bottom w:val="none" w:sz="0" w:space="0" w:color="auto"/>
            <w:right w:val="none" w:sz="0" w:space="0" w:color="auto"/>
          </w:divBdr>
        </w:div>
        <w:div w:id="25833972">
          <w:marLeft w:val="0"/>
          <w:marRight w:val="0"/>
          <w:marTop w:val="0"/>
          <w:marBottom w:val="0"/>
          <w:divBdr>
            <w:top w:val="none" w:sz="0" w:space="0" w:color="auto"/>
            <w:left w:val="none" w:sz="0" w:space="0" w:color="auto"/>
            <w:bottom w:val="none" w:sz="0" w:space="0" w:color="auto"/>
            <w:right w:val="none" w:sz="0" w:space="0" w:color="auto"/>
          </w:divBdr>
        </w:div>
        <w:div w:id="1799643429">
          <w:marLeft w:val="0"/>
          <w:marRight w:val="0"/>
          <w:marTop w:val="0"/>
          <w:marBottom w:val="0"/>
          <w:divBdr>
            <w:top w:val="none" w:sz="0" w:space="0" w:color="auto"/>
            <w:left w:val="none" w:sz="0" w:space="0" w:color="auto"/>
            <w:bottom w:val="none" w:sz="0" w:space="0" w:color="auto"/>
            <w:right w:val="none" w:sz="0" w:space="0" w:color="auto"/>
          </w:divBdr>
        </w:div>
        <w:div w:id="1802111495">
          <w:marLeft w:val="0"/>
          <w:marRight w:val="0"/>
          <w:marTop w:val="0"/>
          <w:marBottom w:val="0"/>
          <w:divBdr>
            <w:top w:val="none" w:sz="0" w:space="0" w:color="auto"/>
            <w:left w:val="none" w:sz="0" w:space="0" w:color="auto"/>
            <w:bottom w:val="none" w:sz="0" w:space="0" w:color="auto"/>
            <w:right w:val="none" w:sz="0" w:space="0" w:color="auto"/>
          </w:divBdr>
        </w:div>
        <w:div w:id="751200104">
          <w:marLeft w:val="0"/>
          <w:marRight w:val="0"/>
          <w:marTop w:val="0"/>
          <w:marBottom w:val="0"/>
          <w:divBdr>
            <w:top w:val="none" w:sz="0" w:space="0" w:color="auto"/>
            <w:left w:val="none" w:sz="0" w:space="0" w:color="auto"/>
            <w:bottom w:val="none" w:sz="0" w:space="0" w:color="auto"/>
            <w:right w:val="none" w:sz="0" w:space="0" w:color="auto"/>
          </w:divBdr>
        </w:div>
        <w:div w:id="381640988">
          <w:marLeft w:val="0"/>
          <w:marRight w:val="0"/>
          <w:marTop w:val="0"/>
          <w:marBottom w:val="0"/>
          <w:divBdr>
            <w:top w:val="none" w:sz="0" w:space="0" w:color="auto"/>
            <w:left w:val="none" w:sz="0" w:space="0" w:color="auto"/>
            <w:bottom w:val="none" w:sz="0" w:space="0" w:color="auto"/>
            <w:right w:val="none" w:sz="0" w:space="0" w:color="auto"/>
          </w:divBdr>
        </w:div>
        <w:div w:id="350960284">
          <w:marLeft w:val="0"/>
          <w:marRight w:val="0"/>
          <w:marTop w:val="0"/>
          <w:marBottom w:val="0"/>
          <w:divBdr>
            <w:top w:val="none" w:sz="0" w:space="0" w:color="auto"/>
            <w:left w:val="none" w:sz="0" w:space="0" w:color="auto"/>
            <w:bottom w:val="none" w:sz="0" w:space="0" w:color="auto"/>
            <w:right w:val="none" w:sz="0" w:space="0" w:color="auto"/>
          </w:divBdr>
        </w:div>
        <w:div w:id="365133489">
          <w:marLeft w:val="0"/>
          <w:marRight w:val="0"/>
          <w:marTop w:val="0"/>
          <w:marBottom w:val="0"/>
          <w:divBdr>
            <w:top w:val="none" w:sz="0" w:space="0" w:color="auto"/>
            <w:left w:val="none" w:sz="0" w:space="0" w:color="auto"/>
            <w:bottom w:val="none" w:sz="0" w:space="0" w:color="auto"/>
            <w:right w:val="none" w:sz="0" w:space="0" w:color="auto"/>
          </w:divBdr>
        </w:div>
        <w:div w:id="116418638">
          <w:marLeft w:val="0"/>
          <w:marRight w:val="0"/>
          <w:marTop w:val="0"/>
          <w:marBottom w:val="0"/>
          <w:divBdr>
            <w:top w:val="none" w:sz="0" w:space="0" w:color="auto"/>
            <w:left w:val="none" w:sz="0" w:space="0" w:color="auto"/>
            <w:bottom w:val="none" w:sz="0" w:space="0" w:color="auto"/>
            <w:right w:val="none" w:sz="0" w:space="0" w:color="auto"/>
          </w:divBdr>
        </w:div>
        <w:div w:id="268894316">
          <w:marLeft w:val="0"/>
          <w:marRight w:val="0"/>
          <w:marTop w:val="0"/>
          <w:marBottom w:val="0"/>
          <w:divBdr>
            <w:top w:val="none" w:sz="0" w:space="0" w:color="auto"/>
            <w:left w:val="none" w:sz="0" w:space="0" w:color="auto"/>
            <w:bottom w:val="none" w:sz="0" w:space="0" w:color="auto"/>
            <w:right w:val="none" w:sz="0" w:space="0" w:color="auto"/>
          </w:divBdr>
        </w:div>
        <w:div w:id="729308159">
          <w:marLeft w:val="0"/>
          <w:marRight w:val="0"/>
          <w:marTop w:val="0"/>
          <w:marBottom w:val="0"/>
          <w:divBdr>
            <w:top w:val="none" w:sz="0" w:space="0" w:color="auto"/>
            <w:left w:val="none" w:sz="0" w:space="0" w:color="auto"/>
            <w:bottom w:val="none" w:sz="0" w:space="0" w:color="auto"/>
            <w:right w:val="none" w:sz="0" w:space="0" w:color="auto"/>
          </w:divBdr>
        </w:div>
        <w:div w:id="2033604337">
          <w:marLeft w:val="0"/>
          <w:marRight w:val="0"/>
          <w:marTop w:val="0"/>
          <w:marBottom w:val="0"/>
          <w:divBdr>
            <w:top w:val="none" w:sz="0" w:space="0" w:color="auto"/>
            <w:left w:val="none" w:sz="0" w:space="0" w:color="auto"/>
            <w:bottom w:val="none" w:sz="0" w:space="0" w:color="auto"/>
            <w:right w:val="none" w:sz="0" w:space="0" w:color="auto"/>
          </w:divBdr>
        </w:div>
        <w:div w:id="2070031015">
          <w:marLeft w:val="0"/>
          <w:marRight w:val="0"/>
          <w:marTop w:val="0"/>
          <w:marBottom w:val="0"/>
          <w:divBdr>
            <w:top w:val="none" w:sz="0" w:space="0" w:color="auto"/>
            <w:left w:val="none" w:sz="0" w:space="0" w:color="auto"/>
            <w:bottom w:val="none" w:sz="0" w:space="0" w:color="auto"/>
            <w:right w:val="none" w:sz="0" w:space="0" w:color="auto"/>
          </w:divBdr>
        </w:div>
        <w:div w:id="1537818434">
          <w:marLeft w:val="0"/>
          <w:marRight w:val="0"/>
          <w:marTop w:val="0"/>
          <w:marBottom w:val="0"/>
          <w:divBdr>
            <w:top w:val="none" w:sz="0" w:space="0" w:color="auto"/>
            <w:left w:val="none" w:sz="0" w:space="0" w:color="auto"/>
            <w:bottom w:val="none" w:sz="0" w:space="0" w:color="auto"/>
            <w:right w:val="none" w:sz="0" w:space="0" w:color="auto"/>
          </w:divBdr>
        </w:div>
        <w:div w:id="1567495367">
          <w:marLeft w:val="0"/>
          <w:marRight w:val="0"/>
          <w:marTop w:val="0"/>
          <w:marBottom w:val="0"/>
          <w:divBdr>
            <w:top w:val="none" w:sz="0" w:space="0" w:color="auto"/>
            <w:left w:val="none" w:sz="0" w:space="0" w:color="auto"/>
            <w:bottom w:val="none" w:sz="0" w:space="0" w:color="auto"/>
            <w:right w:val="none" w:sz="0" w:space="0" w:color="auto"/>
          </w:divBdr>
        </w:div>
        <w:div w:id="818422063">
          <w:marLeft w:val="0"/>
          <w:marRight w:val="0"/>
          <w:marTop w:val="0"/>
          <w:marBottom w:val="0"/>
          <w:divBdr>
            <w:top w:val="none" w:sz="0" w:space="0" w:color="auto"/>
            <w:left w:val="none" w:sz="0" w:space="0" w:color="auto"/>
            <w:bottom w:val="none" w:sz="0" w:space="0" w:color="auto"/>
            <w:right w:val="none" w:sz="0" w:space="0" w:color="auto"/>
          </w:divBdr>
        </w:div>
        <w:div w:id="479856615">
          <w:marLeft w:val="0"/>
          <w:marRight w:val="0"/>
          <w:marTop w:val="0"/>
          <w:marBottom w:val="0"/>
          <w:divBdr>
            <w:top w:val="none" w:sz="0" w:space="0" w:color="auto"/>
            <w:left w:val="none" w:sz="0" w:space="0" w:color="auto"/>
            <w:bottom w:val="none" w:sz="0" w:space="0" w:color="auto"/>
            <w:right w:val="none" w:sz="0" w:space="0" w:color="auto"/>
          </w:divBdr>
        </w:div>
        <w:div w:id="982395177">
          <w:marLeft w:val="0"/>
          <w:marRight w:val="0"/>
          <w:marTop w:val="0"/>
          <w:marBottom w:val="0"/>
          <w:divBdr>
            <w:top w:val="none" w:sz="0" w:space="0" w:color="auto"/>
            <w:left w:val="none" w:sz="0" w:space="0" w:color="auto"/>
            <w:bottom w:val="none" w:sz="0" w:space="0" w:color="auto"/>
            <w:right w:val="none" w:sz="0" w:space="0" w:color="auto"/>
          </w:divBdr>
        </w:div>
        <w:div w:id="232744721">
          <w:marLeft w:val="0"/>
          <w:marRight w:val="0"/>
          <w:marTop w:val="0"/>
          <w:marBottom w:val="0"/>
          <w:divBdr>
            <w:top w:val="none" w:sz="0" w:space="0" w:color="auto"/>
            <w:left w:val="none" w:sz="0" w:space="0" w:color="auto"/>
            <w:bottom w:val="none" w:sz="0" w:space="0" w:color="auto"/>
            <w:right w:val="none" w:sz="0" w:space="0" w:color="auto"/>
          </w:divBdr>
        </w:div>
        <w:div w:id="638727567">
          <w:marLeft w:val="0"/>
          <w:marRight w:val="0"/>
          <w:marTop w:val="0"/>
          <w:marBottom w:val="0"/>
          <w:divBdr>
            <w:top w:val="none" w:sz="0" w:space="0" w:color="auto"/>
            <w:left w:val="none" w:sz="0" w:space="0" w:color="auto"/>
            <w:bottom w:val="none" w:sz="0" w:space="0" w:color="auto"/>
            <w:right w:val="none" w:sz="0" w:space="0" w:color="auto"/>
          </w:divBdr>
        </w:div>
        <w:div w:id="1491364360">
          <w:marLeft w:val="0"/>
          <w:marRight w:val="0"/>
          <w:marTop w:val="0"/>
          <w:marBottom w:val="0"/>
          <w:divBdr>
            <w:top w:val="none" w:sz="0" w:space="0" w:color="auto"/>
            <w:left w:val="none" w:sz="0" w:space="0" w:color="auto"/>
            <w:bottom w:val="none" w:sz="0" w:space="0" w:color="auto"/>
            <w:right w:val="none" w:sz="0" w:space="0" w:color="auto"/>
          </w:divBdr>
        </w:div>
        <w:div w:id="1265652558">
          <w:marLeft w:val="0"/>
          <w:marRight w:val="0"/>
          <w:marTop w:val="0"/>
          <w:marBottom w:val="0"/>
          <w:divBdr>
            <w:top w:val="none" w:sz="0" w:space="0" w:color="auto"/>
            <w:left w:val="none" w:sz="0" w:space="0" w:color="auto"/>
            <w:bottom w:val="none" w:sz="0" w:space="0" w:color="auto"/>
            <w:right w:val="none" w:sz="0" w:space="0" w:color="auto"/>
          </w:divBdr>
        </w:div>
        <w:div w:id="1857501960">
          <w:marLeft w:val="0"/>
          <w:marRight w:val="0"/>
          <w:marTop w:val="0"/>
          <w:marBottom w:val="0"/>
          <w:divBdr>
            <w:top w:val="none" w:sz="0" w:space="0" w:color="auto"/>
            <w:left w:val="none" w:sz="0" w:space="0" w:color="auto"/>
            <w:bottom w:val="none" w:sz="0" w:space="0" w:color="auto"/>
            <w:right w:val="none" w:sz="0" w:space="0" w:color="auto"/>
          </w:divBdr>
        </w:div>
        <w:div w:id="721178530">
          <w:marLeft w:val="0"/>
          <w:marRight w:val="0"/>
          <w:marTop w:val="0"/>
          <w:marBottom w:val="0"/>
          <w:divBdr>
            <w:top w:val="none" w:sz="0" w:space="0" w:color="auto"/>
            <w:left w:val="none" w:sz="0" w:space="0" w:color="auto"/>
            <w:bottom w:val="none" w:sz="0" w:space="0" w:color="auto"/>
            <w:right w:val="none" w:sz="0" w:space="0" w:color="auto"/>
          </w:divBdr>
        </w:div>
        <w:div w:id="222720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URL:http://profbeckman.narod.ru/RH0.htm" TargetMode="External"/><Relationship Id="rId13" Type="http://schemas.openxmlformats.org/officeDocument/2006/relationships/hyperlink" Target="URL:%20http:%20http://nuclphys.sinp.msu.ru/" TargetMode="External"/><Relationship Id="rId18" Type="http://schemas.openxmlformats.org/officeDocument/2006/relationships/hyperlink" Target="URL:%20http:%20http://nuclphys.sinp.msu.ru/" TargetMode="External"/><Relationship Id="rId26" Type="http://schemas.openxmlformats.org/officeDocument/2006/relationships/image" Target="media/image1.png"/><Relationship Id="rId3" Type="http://schemas.openxmlformats.org/officeDocument/2006/relationships/settings" Target="settings.xml"/><Relationship Id="rId21" Type="http://schemas.openxmlformats.org/officeDocument/2006/relationships/hyperlink" Target="URL:%20http:%20http://nuclphys.sinp.msu.ru/" TargetMode="External"/><Relationship Id="rId7" Type="http://schemas.openxmlformats.org/officeDocument/2006/relationships/hyperlink" Target="http://iate.obninsk.ru/node/5230" TargetMode="External"/><Relationship Id="rId12" Type="http://schemas.openxmlformats.org/officeDocument/2006/relationships/hyperlink" Target="URL:%20http:%20http://nuclphys.sinp.msu.ru/" TargetMode="External"/><Relationship Id="rId17" Type="http://schemas.openxmlformats.org/officeDocument/2006/relationships/hyperlink" Target="URL:%20http:%20http://nuclphys.sinp.msu.ru/" TargetMode="External"/><Relationship Id="rId25" Type="http://schemas.openxmlformats.org/officeDocument/2006/relationships/hyperlink" Target="http://www.chem.msu.su/rus/elibrary/" TargetMode="External"/><Relationship Id="rId2" Type="http://schemas.openxmlformats.org/officeDocument/2006/relationships/styles" Target="styles.xml"/><Relationship Id="rId16" Type="http://schemas.openxmlformats.org/officeDocument/2006/relationships/hyperlink" Target="URL:%20http:%20http://nuclphys.sinp.msu.ru/" TargetMode="External"/><Relationship Id="rId20" Type="http://schemas.openxmlformats.org/officeDocument/2006/relationships/hyperlink" Target="URL:%20http:%20http://nuclphys.sinp.msu.ru/"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20http:%20http://nuclphys.sinp.msu.ru/" TargetMode="External"/><Relationship Id="rId24" Type="http://schemas.openxmlformats.org/officeDocument/2006/relationships/hyperlink" Target="http://www.chem.msu.su/rus/library/welcome.html" TargetMode="External"/><Relationship Id="rId5" Type="http://schemas.openxmlformats.org/officeDocument/2006/relationships/footnotes" Target="footnotes.xml"/><Relationship Id="rId15" Type="http://schemas.openxmlformats.org/officeDocument/2006/relationships/hyperlink" Target="URL:%20http:%20http://nuclphys.sinp.msu.ru/" TargetMode="External"/><Relationship Id="rId23" Type="http://schemas.openxmlformats.org/officeDocument/2006/relationships/hyperlink" Target="URL:%20http:%20http://nuclphys.sinp.msu.ru/" TargetMode="External"/><Relationship Id="rId28" Type="http://schemas.openxmlformats.org/officeDocument/2006/relationships/fontTable" Target="fontTable.xml"/><Relationship Id="rId10" Type="http://schemas.openxmlformats.org/officeDocument/2006/relationships/hyperlink" Target="URL:%20http:%20http://nuclphys.sinp.msu.ru/" TargetMode="External"/><Relationship Id="rId19" Type="http://schemas.openxmlformats.org/officeDocument/2006/relationships/hyperlink" Target="URL:%20http:%20http://nuclphys.sinp.msu.ru/" TargetMode="External"/><Relationship Id="rId4" Type="http://schemas.openxmlformats.org/officeDocument/2006/relationships/webSettings" Target="webSettings.xml"/><Relationship Id="rId9" Type="http://schemas.openxmlformats.org/officeDocument/2006/relationships/hyperlink" Target="URL:%20http:%20http://nuclphys.sinp.msu.ru/" TargetMode="External"/><Relationship Id="rId14" Type="http://schemas.openxmlformats.org/officeDocument/2006/relationships/hyperlink" Target="URL:%20http:%20http://nuclphys.sinp.msu.ru/" TargetMode="External"/><Relationship Id="rId22" Type="http://schemas.openxmlformats.org/officeDocument/2006/relationships/hyperlink" Target="URL:%20http:%20http://nuclphys.sinp.msu.ru/"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15</Pages>
  <Words>5572</Words>
  <Characters>31766</Characters>
  <Application>Microsoft Office Word</Application>
  <DocSecurity>0</DocSecurity>
  <Lines>264</Lines>
  <Paragraphs>74</Paragraphs>
  <ScaleCrop>false</ScaleCrop>
  <HeadingPairs>
    <vt:vector size="4" baseType="variant">
      <vt:variant>
        <vt:lpstr>Название</vt:lpstr>
      </vt:variant>
      <vt:variant>
        <vt:i4>1</vt:i4>
      </vt:variant>
      <vt:variant>
        <vt:lpstr>Заголовки</vt:lpstr>
      </vt:variant>
      <vt:variant>
        <vt:i4>27</vt:i4>
      </vt:variant>
    </vt:vector>
  </HeadingPairs>
  <TitlesOfParts>
    <vt:vector size="28" baseType="lpstr">
      <vt:lpstr/>
      <vt:lpstr>Научная библиотека НГТУ [Официальный сайт]. — URL: http://www.library.nstu.ru/ </vt:lpstr>
      <vt:lpstr>Каталог библиотеки Химфака МГУ. Журналы, базы данных, книги, аналитические обзор</vt:lpstr>
      <vt:lpstr>Каталог ссылок на ресурсы Интернет, связанные с химией [Официальный сайт]. — URL</vt:lpstr>
      <vt:lpstr>Российский химический журнал "Химия в России" [Официальный сайт]. — URL: http://</vt:lpstr>
      <vt:lpstr>Журнал "Успехи химии"- Публикации обзоров по актуальным проблемам химии и смежны</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vector>
  </TitlesOfParts>
  <Company/>
  <LinksUpToDate>false</LinksUpToDate>
  <CharactersWithSpaces>37264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dc:creator>
  <cp:lastModifiedBy>Ольга Ананьева</cp:lastModifiedBy>
  <cp:revision>5</cp:revision>
  <dcterms:created xsi:type="dcterms:W3CDTF">2021-01-25T16:05:00Z</dcterms:created>
  <dcterms:modified xsi:type="dcterms:W3CDTF">2023-09-09T19:28:00Z</dcterms:modified>
</cp:coreProperties>
</file>